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2541E" w:rsidRDefault="004E15DF">
      <w:pPr>
        <w:pStyle w:val="HEAD"/>
        <w:spacing w:before="360"/>
        <w:rPr>
          <w:lang w:val="de-DE"/>
        </w:rPr>
      </w:pPr>
      <w:r>
        <w:rPr>
          <w:lang w:val="de-DE"/>
        </w:rPr>
        <w:fldChar w:fldCharType="begin"/>
      </w:r>
      <w:r>
        <w:rPr>
          <w:lang w:val="de-DE"/>
        </w:rPr>
        <w:instrText xml:space="preserve"> TITLE </w:instrText>
      </w:r>
      <w:r>
        <w:rPr>
          <w:lang w:val="de-DE"/>
        </w:rPr>
        <w:fldChar w:fldCharType="separate"/>
      </w:r>
      <w:r>
        <w:rPr>
          <w:lang w:val="de-DE"/>
        </w:rPr>
        <w:t>Signaturprüfservice</w:t>
      </w:r>
      <w:r>
        <w:rPr>
          <w:lang w:val="de-DE"/>
        </w:rPr>
        <w:fldChar w:fldCharType="end"/>
      </w:r>
    </w:p>
    <w:p w:rsidR="0082541E" w:rsidRDefault="004E15DF">
      <w:pPr>
        <w:pStyle w:val="HEAD"/>
        <w:rPr>
          <w:lang w:val="de-DE"/>
        </w:rPr>
      </w:pPr>
      <w:r>
        <w:rPr>
          <w:lang w:val="de-DE"/>
        </w:rPr>
        <w:fldChar w:fldCharType="begin"/>
      </w:r>
      <w:r>
        <w:rPr>
          <w:lang w:val="de-DE"/>
        </w:rPr>
        <w:instrText xml:space="preserve"> SUBJECT </w:instrText>
      </w:r>
      <w:r>
        <w:rPr>
          <w:lang w:val="de-DE"/>
        </w:rPr>
        <w:fldChar w:fldCharType="separate"/>
      </w:r>
      <w:r>
        <w:rPr>
          <w:lang w:val="de-DE"/>
        </w:rPr>
        <w:t>Projektdokumentation</w:t>
      </w:r>
      <w:r>
        <w:rPr>
          <w:lang w:val="de-DE"/>
        </w:rPr>
        <w:fldChar w:fldCharType="end"/>
      </w:r>
    </w:p>
    <w:p w:rsidR="0082541E" w:rsidRDefault="004E15DF">
      <w:pPr>
        <w:pStyle w:val="HEAD"/>
        <w:rPr>
          <w:lang w:val="de-DE"/>
        </w:rPr>
      </w:pPr>
      <w:r>
        <w:rPr>
          <w:lang w:val="de-DE"/>
        </w:rPr>
        <w:t>Version 2.2.0, 27.02.2025</w:t>
      </w:r>
    </w:p>
    <w:p w:rsidR="0082541E" w:rsidRDefault="004E15DF">
      <w:pPr>
        <w:pStyle w:val="Author"/>
        <w:spacing w:after="240"/>
        <w:rPr>
          <w:color w:val="0000FF"/>
        </w:rPr>
      </w:pPr>
      <w:r>
        <w:rPr>
          <w:rStyle w:val="Internetverknpfung"/>
        </w:rPr>
        <w:t xml:space="preserve">   </w:t>
      </w:r>
      <w:r>
        <w:rPr>
          <w:rStyle w:val="Internetverknpfung"/>
          <w:color w:val="111111"/>
        </w:rPr>
        <w:t xml:space="preserve"> Thomas Lenz –</w:t>
      </w:r>
      <w:r>
        <w:rPr>
          <w:rStyle w:val="Internetverknpfung"/>
        </w:rPr>
        <w:t xml:space="preserve"> thomas.lenz@a-sit.at</w:t>
      </w:r>
    </w:p>
    <w:p w:rsidR="0082541E" w:rsidRDefault="004E15DF">
      <w:pPr>
        <w:pStyle w:val="Author"/>
        <w:spacing w:after="240"/>
        <w:rPr>
          <w:rStyle w:val="Internetverknpfung"/>
        </w:rPr>
      </w:pPr>
      <w:r>
        <w:t xml:space="preserve">   Christof </w:t>
      </w:r>
      <w:proofErr w:type="spellStart"/>
      <w:r>
        <w:t>Rabensteiner</w:t>
      </w:r>
      <w:proofErr w:type="spellEnd"/>
      <w:r>
        <w:t xml:space="preserve"> – </w:t>
      </w:r>
      <w:hyperlink r:id="rId9">
        <w:r>
          <w:rPr>
            <w:rStyle w:val="Internetverknpfung"/>
          </w:rPr>
          <w:t>christof.rabensteiner@</w:t>
        </w:r>
      </w:hyperlink>
      <w:r>
        <w:rPr>
          <w:rStyle w:val="Internetverknpfung"/>
        </w:rPr>
        <w:t>a-sit.at</w:t>
      </w:r>
    </w:p>
    <w:p w:rsidR="0082541E" w:rsidRDefault="004E15DF">
      <w:pPr>
        <w:pStyle w:val="Zusammenfassung"/>
      </w:pPr>
      <w:r>
        <w:rPr>
          <w:b/>
        </w:rPr>
        <w:t>Zusammenfassung:</w:t>
      </w:r>
      <w:r>
        <w:t xml:space="preserve"> Mit der steigenden Zahl von E</w:t>
      </w:r>
      <w:r>
        <w:noBreakHyphen/>
        <w:t>Business- und E</w:t>
      </w:r>
      <w:r>
        <w:noBreakHyphen/>
      </w:r>
      <w:proofErr w:type="spellStart"/>
      <w:r>
        <w:t>Government</w:t>
      </w:r>
      <w:proofErr w:type="spellEnd"/>
      <w:r>
        <w:t>-Anwendungen stieg gleichermaßen die Notwendigkeit einen einheitlichen Prüfdienst für signierte Dokumente zu schaffen. Dies wurde mit dem Webservice "Signaturprüfservice" verwirklicht. Der Anwender hat die Möglichkeit signierte Dokumente (basierend auf Zertifikaten) hochzuladen und prüfen zu lassen. Das Prüfergebnis erhält er als signiertes Prüfprotokoll.</w:t>
      </w:r>
      <w:r>
        <w:br/>
        <w:t>Um den Anforderungen eines zentralen (bzw. einheitlichen) Prüfdienstes gerecht zu werden, beschränkt sich das Service nicht auf ein bestimmtes Dokumentformat. Durch einen speziellen Erkennungsprozess wird zunächst der Dokumenttyp ermittelt und ggf. ein entsprechendes Prüfverfahren eingeleitet. Sowohl der Erkennungsprozess als auch der Prüfvorgang sind beliebig erweiterbar, sodass zukünftige Dokumentformate problemlos berücksichtigt werden können.</w:t>
      </w:r>
    </w:p>
    <w:p w:rsidR="0082541E" w:rsidRDefault="004E15DF">
      <w:pPr>
        <w:pStyle w:val="berschrift1"/>
        <w:pageBreakBefore w:val="0"/>
        <w:numPr>
          <w:ilvl w:val="0"/>
          <w:numId w:val="0"/>
        </w:numPr>
        <w:spacing w:before="360"/>
      </w:pPr>
      <w:bookmarkStart w:id="0" w:name="_Toc192567999"/>
      <w:bookmarkStart w:id="1" w:name="_Toc191651016"/>
      <w:r>
        <w:t>Inhaltsverzeichnis</w:t>
      </w:r>
      <w:bookmarkEnd w:id="0"/>
      <w:bookmarkEnd w:id="1"/>
    </w:p>
    <w:sdt>
      <w:sdtPr>
        <w:id w:val="2007780139"/>
        <w:docPartObj>
          <w:docPartGallery w:val="Table of Contents"/>
          <w:docPartUnique/>
        </w:docPartObj>
      </w:sdtPr>
      <w:sdtEndPr/>
      <w:sdtContent>
        <w:p w:rsidR="00326400" w:rsidRDefault="004E15DF">
          <w:pPr>
            <w:pStyle w:val="Verzeichnis1"/>
            <w:rPr>
              <w:rFonts w:asciiTheme="minorHAnsi" w:eastAsiaTheme="minorEastAsia" w:hAnsiTheme="minorHAnsi" w:cstheme="minorBidi"/>
              <w:noProof/>
              <w:szCs w:val="22"/>
              <w:lang w:val="en-US" w:eastAsia="en-US"/>
            </w:rPr>
          </w:pPr>
          <w:r>
            <w:fldChar w:fldCharType="begin"/>
          </w:r>
          <w:r>
            <w:rPr>
              <w:rStyle w:val="Verzeichnissprung"/>
              <w:webHidden/>
            </w:rPr>
            <w:instrText xml:space="preserve"> TOC \z \o "1-2" \u \h</w:instrText>
          </w:r>
          <w:r>
            <w:rPr>
              <w:rStyle w:val="Verzeichnissprung"/>
            </w:rPr>
            <w:fldChar w:fldCharType="separate"/>
          </w:r>
          <w:hyperlink w:anchor="_Toc191651016" w:history="1">
            <w:r w:rsidR="00326400" w:rsidRPr="001604F8">
              <w:rPr>
                <w:rStyle w:val="Hyperlink"/>
                <w:noProof/>
              </w:rPr>
              <w:t>Inhaltsverzeichnis</w:t>
            </w:r>
            <w:r w:rsidR="00326400">
              <w:rPr>
                <w:noProof/>
                <w:webHidden/>
              </w:rPr>
              <w:tab/>
            </w:r>
            <w:r w:rsidR="00326400">
              <w:rPr>
                <w:noProof/>
                <w:webHidden/>
              </w:rPr>
              <w:fldChar w:fldCharType="begin"/>
            </w:r>
            <w:r w:rsidR="00326400">
              <w:rPr>
                <w:noProof/>
                <w:webHidden/>
              </w:rPr>
              <w:instrText xml:space="preserve"> PAGEREF _Toc191651016 \h </w:instrText>
            </w:r>
            <w:r w:rsidR="00326400">
              <w:rPr>
                <w:noProof/>
                <w:webHidden/>
              </w:rPr>
            </w:r>
            <w:r w:rsidR="00326400">
              <w:rPr>
                <w:noProof/>
                <w:webHidden/>
              </w:rPr>
              <w:fldChar w:fldCharType="separate"/>
            </w:r>
            <w:r w:rsidR="00000346">
              <w:rPr>
                <w:noProof/>
                <w:webHidden/>
              </w:rPr>
              <w:t>1</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17" w:history="1">
            <w:r w:rsidR="00326400" w:rsidRPr="001604F8">
              <w:rPr>
                <w:rStyle w:val="Hyperlink"/>
                <w:noProof/>
              </w:rPr>
              <w:t>Abbildungsverzeichnis</w:t>
            </w:r>
            <w:r w:rsidR="00326400">
              <w:rPr>
                <w:noProof/>
                <w:webHidden/>
              </w:rPr>
              <w:tab/>
            </w:r>
            <w:r w:rsidR="00326400">
              <w:rPr>
                <w:noProof/>
                <w:webHidden/>
              </w:rPr>
              <w:fldChar w:fldCharType="begin"/>
            </w:r>
            <w:r w:rsidR="00326400">
              <w:rPr>
                <w:noProof/>
                <w:webHidden/>
              </w:rPr>
              <w:instrText xml:space="preserve"> PAGEREF _Toc191651017 \h </w:instrText>
            </w:r>
            <w:r w:rsidR="00326400">
              <w:rPr>
                <w:noProof/>
                <w:webHidden/>
              </w:rPr>
            </w:r>
            <w:r w:rsidR="00326400">
              <w:rPr>
                <w:noProof/>
                <w:webHidden/>
              </w:rPr>
              <w:fldChar w:fldCharType="separate"/>
            </w:r>
            <w:r>
              <w:rPr>
                <w:noProof/>
                <w:webHidden/>
              </w:rPr>
              <w:t>2</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18" w:history="1">
            <w:r w:rsidR="00326400" w:rsidRPr="001604F8">
              <w:rPr>
                <w:rStyle w:val="Hyperlink"/>
                <w:noProof/>
              </w:rPr>
              <w:t>1</w:t>
            </w:r>
            <w:r w:rsidR="00326400">
              <w:rPr>
                <w:rFonts w:asciiTheme="minorHAnsi" w:eastAsiaTheme="minorEastAsia" w:hAnsiTheme="minorHAnsi" w:cstheme="minorBidi"/>
                <w:noProof/>
                <w:szCs w:val="22"/>
                <w:lang w:val="en-US" w:eastAsia="en-US"/>
              </w:rPr>
              <w:tab/>
            </w:r>
            <w:r w:rsidR="00326400" w:rsidRPr="001604F8">
              <w:rPr>
                <w:rStyle w:val="Hyperlink"/>
                <w:noProof/>
              </w:rPr>
              <w:t>Einleitung</w:t>
            </w:r>
            <w:r w:rsidR="00326400">
              <w:rPr>
                <w:noProof/>
                <w:webHidden/>
              </w:rPr>
              <w:tab/>
            </w:r>
            <w:r w:rsidR="00326400">
              <w:rPr>
                <w:noProof/>
                <w:webHidden/>
              </w:rPr>
              <w:fldChar w:fldCharType="begin"/>
            </w:r>
            <w:r w:rsidR="00326400">
              <w:rPr>
                <w:noProof/>
                <w:webHidden/>
              </w:rPr>
              <w:instrText xml:space="preserve"> PAGEREF _Toc191651018 \h </w:instrText>
            </w:r>
            <w:r w:rsidR="00326400">
              <w:rPr>
                <w:noProof/>
                <w:webHidden/>
              </w:rPr>
            </w:r>
            <w:r w:rsidR="00326400">
              <w:rPr>
                <w:noProof/>
                <w:webHidden/>
              </w:rPr>
              <w:fldChar w:fldCharType="separate"/>
            </w:r>
            <w:r>
              <w:rPr>
                <w:noProof/>
                <w:webHidden/>
              </w:rPr>
              <w:t>3</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19" w:history="1">
            <w:r w:rsidR="00326400" w:rsidRPr="001604F8">
              <w:rPr>
                <w:rStyle w:val="Hyperlink"/>
                <w:noProof/>
              </w:rPr>
              <w:t>2</w:t>
            </w:r>
            <w:r w:rsidR="00326400">
              <w:rPr>
                <w:rFonts w:asciiTheme="minorHAnsi" w:eastAsiaTheme="minorEastAsia" w:hAnsiTheme="minorHAnsi" w:cstheme="minorBidi"/>
                <w:noProof/>
                <w:szCs w:val="22"/>
                <w:lang w:val="en-US" w:eastAsia="en-US"/>
              </w:rPr>
              <w:tab/>
            </w:r>
            <w:r w:rsidR="00326400" w:rsidRPr="001604F8">
              <w:rPr>
                <w:rStyle w:val="Hyperlink"/>
                <w:noProof/>
              </w:rPr>
              <w:t>Kurzbeschreibung</w:t>
            </w:r>
            <w:r w:rsidR="00326400">
              <w:rPr>
                <w:noProof/>
                <w:webHidden/>
              </w:rPr>
              <w:tab/>
            </w:r>
            <w:r w:rsidR="00326400">
              <w:rPr>
                <w:noProof/>
                <w:webHidden/>
              </w:rPr>
              <w:fldChar w:fldCharType="begin"/>
            </w:r>
            <w:r w:rsidR="00326400">
              <w:rPr>
                <w:noProof/>
                <w:webHidden/>
              </w:rPr>
              <w:instrText xml:space="preserve"> PAGEREF _Toc191651019 \h </w:instrText>
            </w:r>
            <w:r w:rsidR="00326400">
              <w:rPr>
                <w:noProof/>
                <w:webHidden/>
              </w:rPr>
            </w:r>
            <w:r w:rsidR="00326400">
              <w:rPr>
                <w:noProof/>
                <w:webHidden/>
              </w:rPr>
              <w:fldChar w:fldCharType="separate"/>
            </w:r>
            <w:r>
              <w:rPr>
                <w:noProof/>
                <w:webHidden/>
              </w:rPr>
              <w:t>4</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0" w:history="1">
            <w:r w:rsidR="00326400" w:rsidRPr="001604F8">
              <w:rPr>
                <w:rStyle w:val="Hyperlink"/>
                <w:noProof/>
              </w:rPr>
              <w:t>2.1</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Erkennung des Dokument-Formats</w:t>
            </w:r>
            <w:r w:rsidR="00326400">
              <w:rPr>
                <w:noProof/>
                <w:webHidden/>
              </w:rPr>
              <w:tab/>
            </w:r>
            <w:r w:rsidR="00326400">
              <w:rPr>
                <w:noProof/>
                <w:webHidden/>
              </w:rPr>
              <w:fldChar w:fldCharType="begin"/>
            </w:r>
            <w:r w:rsidR="00326400">
              <w:rPr>
                <w:noProof/>
                <w:webHidden/>
              </w:rPr>
              <w:instrText xml:space="preserve"> PAGEREF _Toc191651020 \h </w:instrText>
            </w:r>
            <w:r w:rsidR="00326400">
              <w:rPr>
                <w:noProof/>
                <w:webHidden/>
              </w:rPr>
            </w:r>
            <w:r w:rsidR="00326400">
              <w:rPr>
                <w:noProof/>
                <w:webHidden/>
              </w:rPr>
              <w:fldChar w:fldCharType="separate"/>
            </w:r>
            <w:r>
              <w:rPr>
                <w:noProof/>
                <w:webHidden/>
              </w:rPr>
              <w:t>4</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1" w:history="1">
            <w:r w:rsidR="00326400" w:rsidRPr="001604F8">
              <w:rPr>
                <w:rStyle w:val="Hyperlink"/>
                <w:noProof/>
              </w:rPr>
              <w:t>2.2</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Signaturverifikation</w:t>
            </w:r>
            <w:r w:rsidR="00326400">
              <w:rPr>
                <w:noProof/>
                <w:webHidden/>
              </w:rPr>
              <w:tab/>
            </w:r>
            <w:r w:rsidR="00326400">
              <w:rPr>
                <w:noProof/>
                <w:webHidden/>
              </w:rPr>
              <w:fldChar w:fldCharType="begin"/>
            </w:r>
            <w:r w:rsidR="00326400">
              <w:rPr>
                <w:noProof/>
                <w:webHidden/>
              </w:rPr>
              <w:instrText xml:space="preserve"> PAGEREF _Toc191651021 \h </w:instrText>
            </w:r>
            <w:r w:rsidR="00326400">
              <w:rPr>
                <w:noProof/>
                <w:webHidden/>
              </w:rPr>
            </w:r>
            <w:r w:rsidR="00326400">
              <w:rPr>
                <w:noProof/>
                <w:webHidden/>
              </w:rPr>
              <w:fldChar w:fldCharType="separate"/>
            </w:r>
            <w:r>
              <w:rPr>
                <w:noProof/>
                <w:webHidden/>
              </w:rPr>
              <w:t>5</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2" w:history="1">
            <w:r w:rsidR="00326400" w:rsidRPr="001604F8">
              <w:rPr>
                <w:rStyle w:val="Hyperlink"/>
                <w:noProof/>
              </w:rPr>
              <w:t>2.3</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Zeitliche Abfolge</w:t>
            </w:r>
            <w:r w:rsidR="00326400">
              <w:rPr>
                <w:noProof/>
                <w:webHidden/>
              </w:rPr>
              <w:tab/>
            </w:r>
            <w:r w:rsidR="00326400">
              <w:rPr>
                <w:noProof/>
                <w:webHidden/>
              </w:rPr>
              <w:fldChar w:fldCharType="begin"/>
            </w:r>
            <w:r w:rsidR="00326400">
              <w:rPr>
                <w:noProof/>
                <w:webHidden/>
              </w:rPr>
              <w:instrText xml:space="preserve"> PAGEREF _Toc191651022 \h </w:instrText>
            </w:r>
            <w:r w:rsidR="00326400">
              <w:rPr>
                <w:noProof/>
                <w:webHidden/>
              </w:rPr>
            </w:r>
            <w:r w:rsidR="00326400">
              <w:rPr>
                <w:noProof/>
                <w:webHidden/>
              </w:rPr>
              <w:fldChar w:fldCharType="separate"/>
            </w:r>
            <w:r>
              <w:rPr>
                <w:noProof/>
                <w:webHidden/>
              </w:rPr>
              <w:t>5</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3" w:history="1">
            <w:r w:rsidR="00326400" w:rsidRPr="001604F8">
              <w:rPr>
                <w:rStyle w:val="Hyperlink"/>
                <w:noProof/>
              </w:rPr>
              <w:t>2.4</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Komponenten</w:t>
            </w:r>
            <w:r w:rsidR="00326400">
              <w:rPr>
                <w:noProof/>
                <w:webHidden/>
              </w:rPr>
              <w:tab/>
            </w:r>
            <w:r w:rsidR="00326400">
              <w:rPr>
                <w:noProof/>
                <w:webHidden/>
              </w:rPr>
              <w:fldChar w:fldCharType="begin"/>
            </w:r>
            <w:r w:rsidR="00326400">
              <w:rPr>
                <w:noProof/>
                <w:webHidden/>
              </w:rPr>
              <w:instrText xml:space="preserve"> PAGEREF _Toc191651023 \h </w:instrText>
            </w:r>
            <w:r w:rsidR="00326400">
              <w:rPr>
                <w:noProof/>
                <w:webHidden/>
              </w:rPr>
            </w:r>
            <w:r w:rsidR="00326400">
              <w:rPr>
                <w:noProof/>
                <w:webHidden/>
              </w:rPr>
              <w:fldChar w:fldCharType="separate"/>
            </w:r>
            <w:r>
              <w:rPr>
                <w:noProof/>
                <w:webHidden/>
              </w:rPr>
              <w:t>6</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24" w:history="1">
            <w:r w:rsidR="00326400" w:rsidRPr="001604F8">
              <w:rPr>
                <w:rStyle w:val="Hyperlink"/>
                <w:noProof/>
              </w:rPr>
              <w:t>3</w:t>
            </w:r>
            <w:r w:rsidR="00326400">
              <w:rPr>
                <w:rFonts w:asciiTheme="minorHAnsi" w:eastAsiaTheme="minorEastAsia" w:hAnsiTheme="minorHAnsi" w:cstheme="minorBidi"/>
                <w:noProof/>
                <w:szCs w:val="22"/>
                <w:lang w:val="en-US" w:eastAsia="en-US"/>
              </w:rPr>
              <w:tab/>
            </w:r>
            <w:r w:rsidR="00326400" w:rsidRPr="001604F8">
              <w:rPr>
                <w:rStyle w:val="Hyperlink"/>
                <w:noProof/>
              </w:rPr>
              <w:t>Anwendungsbeschreibung</w:t>
            </w:r>
            <w:r w:rsidR="00326400">
              <w:rPr>
                <w:noProof/>
                <w:webHidden/>
              </w:rPr>
              <w:tab/>
            </w:r>
            <w:r w:rsidR="00326400">
              <w:rPr>
                <w:noProof/>
                <w:webHidden/>
              </w:rPr>
              <w:fldChar w:fldCharType="begin"/>
            </w:r>
            <w:r w:rsidR="00326400">
              <w:rPr>
                <w:noProof/>
                <w:webHidden/>
              </w:rPr>
              <w:instrText xml:space="preserve"> PAGEREF _Toc191651024 \h </w:instrText>
            </w:r>
            <w:r w:rsidR="00326400">
              <w:rPr>
                <w:noProof/>
                <w:webHidden/>
              </w:rPr>
            </w:r>
            <w:r w:rsidR="00326400">
              <w:rPr>
                <w:noProof/>
                <w:webHidden/>
              </w:rPr>
              <w:fldChar w:fldCharType="separate"/>
            </w:r>
            <w:r>
              <w:rPr>
                <w:noProof/>
                <w:webHidden/>
              </w:rPr>
              <w:t>7</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5" w:history="1">
            <w:r w:rsidR="00326400" w:rsidRPr="001604F8">
              <w:rPr>
                <w:rStyle w:val="Hyperlink"/>
                <w:noProof/>
              </w:rPr>
              <w:t>3.1</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Interpretation des Signaturprüfergebnisses</w:t>
            </w:r>
            <w:r w:rsidR="00326400">
              <w:rPr>
                <w:noProof/>
                <w:webHidden/>
              </w:rPr>
              <w:tab/>
            </w:r>
            <w:r w:rsidR="00326400">
              <w:rPr>
                <w:noProof/>
                <w:webHidden/>
              </w:rPr>
              <w:fldChar w:fldCharType="begin"/>
            </w:r>
            <w:r w:rsidR="00326400">
              <w:rPr>
                <w:noProof/>
                <w:webHidden/>
              </w:rPr>
              <w:instrText xml:space="preserve"> PAGEREF _Toc191651025 \h </w:instrText>
            </w:r>
            <w:r w:rsidR="00326400">
              <w:rPr>
                <w:noProof/>
                <w:webHidden/>
              </w:rPr>
            </w:r>
            <w:r w:rsidR="00326400">
              <w:rPr>
                <w:noProof/>
                <w:webHidden/>
              </w:rPr>
              <w:fldChar w:fldCharType="separate"/>
            </w:r>
            <w:r>
              <w:rPr>
                <w:noProof/>
                <w:webHidden/>
              </w:rPr>
              <w:t>8</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6" w:history="1">
            <w:r w:rsidR="00326400" w:rsidRPr="001604F8">
              <w:rPr>
                <w:rStyle w:val="Hyperlink"/>
                <w:noProof/>
              </w:rPr>
              <w:t>3.2</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Anzeige der Signaturdaten</w:t>
            </w:r>
            <w:r w:rsidR="00326400">
              <w:rPr>
                <w:noProof/>
                <w:webHidden/>
              </w:rPr>
              <w:tab/>
            </w:r>
            <w:r w:rsidR="00326400">
              <w:rPr>
                <w:noProof/>
                <w:webHidden/>
              </w:rPr>
              <w:fldChar w:fldCharType="begin"/>
            </w:r>
            <w:r w:rsidR="00326400">
              <w:rPr>
                <w:noProof/>
                <w:webHidden/>
              </w:rPr>
              <w:instrText xml:space="preserve"> PAGEREF _Toc191651026 \h </w:instrText>
            </w:r>
            <w:r w:rsidR="00326400">
              <w:rPr>
                <w:noProof/>
                <w:webHidden/>
              </w:rPr>
            </w:r>
            <w:r w:rsidR="00326400">
              <w:rPr>
                <w:noProof/>
                <w:webHidden/>
              </w:rPr>
              <w:fldChar w:fldCharType="separate"/>
            </w:r>
            <w:r>
              <w:rPr>
                <w:noProof/>
                <w:webHidden/>
              </w:rPr>
              <w:t>11</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7" w:history="1">
            <w:r w:rsidR="00326400" w:rsidRPr="001604F8">
              <w:rPr>
                <w:rStyle w:val="Hyperlink"/>
                <w:noProof/>
              </w:rPr>
              <w:t>3.3</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Inkrementelle Updates</w:t>
            </w:r>
            <w:r w:rsidR="00326400">
              <w:rPr>
                <w:noProof/>
                <w:webHidden/>
              </w:rPr>
              <w:tab/>
            </w:r>
            <w:r w:rsidR="00326400">
              <w:rPr>
                <w:noProof/>
                <w:webHidden/>
              </w:rPr>
              <w:fldChar w:fldCharType="begin"/>
            </w:r>
            <w:r w:rsidR="00326400">
              <w:rPr>
                <w:noProof/>
                <w:webHidden/>
              </w:rPr>
              <w:instrText xml:space="preserve"> PAGEREF _Toc191651027 \h </w:instrText>
            </w:r>
            <w:r w:rsidR="00326400">
              <w:rPr>
                <w:noProof/>
                <w:webHidden/>
              </w:rPr>
            </w:r>
            <w:r w:rsidR="00326400">
              <w:rPr>
                <w:noProof/>
                <w:webHidden/>
              </w:rPr>
              <w:fldChar w:fldCharType="separate"/>
            </w:r>
            <w:r>
              <w:rPr>
                <w:noProof/>
                <w:webHidden/>
              </w:rPr>
              <w:t>12</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28" w:history="1">
            <w:r w:rsidR="00326400" w:rsidRPr="001604F8">
              <w:rPr>
                <w:rStyle w:val="Hyperlink"/>
                <w:noProof/>
              </w:rPr>
              <w:t>4</w:t>
            </w:r>
            <w:r w:rsidR="00326400">
              <w:rPr>
                <w:rFonts w:asciiTheme="minorHAnsi" w:eastAsiaTheme="minorEastAsia" w:hAnsiTheme="minorHAnsi" w:cstheme="minorBidi"/>
                <w:noProof/>
                <w:szCs w:val="22"/>
                <w:lang w:val="en-US" w:eastAsia="en-US"/>
              </w:rPr>
              <w:tab/>
            </w:r>
            <w:r w:rsidR="00326400" w:rsidRPr="001604F8">
              <w:rPr>
                <w:rStyle w:val="Hyperlink"/>
                <w:noProof/>
              </w:rPr>
              <w:t>Deployment</w:t>
            </w:r>
            <w:r w:rsidR="00326400">
              <w:rPr>
                <w:noProof/>
                <w:webHidden/>
              </w:rPr>
              <w:tab/>
            </w:r>
            <w:r w:rsidR="00326400">
              <w:rPr>
                <w:noProof/>
                <w:webHidden/>
              </w:rPr>
              <w:fldChar w:fldCharType="begin"/>
            </w:r>
            <w:r w:rsidR="00326400">
              <w:rPr>
                <w:noProof/>
                <w:webHidden/>
              </w:rPr>
              <w:instrText xml:space="preserve"> PAGEREF _Toc191651028 \h </w:instrText>
            </w:r>
            <w:r w:rsidR="00326400">
              <w:rPr>
                <w:noProof/>
                <w:webHidden/>
              </w:rPr>
            </w:r>
            <w:r w:rsidR="00326400">
              <w:rPr>
                <w:noProof/>
                <w:webHidden/>
              </w:rPr>
              <w:fldChar w:fldCharType="separate"/>
            </w:r>
            <w:r>
              <w:rPr>
                <w:noProof/>
                <w:webHidden/>
              </w:rPr>
              <w:t>16</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29" w:history="1">
            <w:r w:rsidR="00326400" w:rsidRPr="001604F8">
              <w:rPr>
                <w:rStyle w:val="Hyperlink"/>
                <w:noProof/>
              </w:rPr>
              <w:t>4.1</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Voraussetzungen</w:t>
            </w:r>
            <w:r w:rsidR="00326400">
              <w:rPr>
                <w:noProof/>
                <w:webHidden/>
              </w:rPr>
              <w:tab/>
            </w:r>
            <w:r w:rsidR="00326400">
              <w:rPr>
                <w:noProof/>
                <w:webHidden/>
              </w:rPr>
              <w:fldChar w:fldCharType="begin"/>
            </w:r>
            <w:r w:rsidR="00326400">
              <w:rPr>
                <w:noProof/>
                <w:webHidden/>
              </w:rPr>
              <w:instrText xml:space="preserve"> PAGEREF _Toc191651029 \h </w:instrText>
            </w:r>
            <w:r w:rsidR="00326400">
              <w:rPr>
                <w:noProof/>
                <w:webHidden/>
              </w:rPr>
            </w:r>
            <w:r w:rsidR="00326400">
              <w:rPr>
                <w:noProof/>
                <w:webHidden/>
              </w:rPr>
              <w:fldChar w:fldCharType="separate"/>
            </w:r>
            <w:r>
              <w:rPr>
                <w:noProof/>
                <w:webHidden/>
              </w:rPr>
              <w:t>16</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30" w:history="1">
            <w:r w:rsidR="00326400" w:rsidRPr="001604F8">
              <w:rPr>
                <w:rStyle w:val="Hyperlink"/>
                <w:noProof/>
              </w:rPr>
              <w:t>4.2</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Installation der Software</w:t>
            </w:r>
            <w:r w:rsidR="00326400">
              <w:rPr>
                <w:noProof/>
                <w:webHidden/>
              </w:rPr>
              <w:tab/>
            </w:r>
            <w:r w:rsidR="00326400">
              <w:rPr>
                <w:noProof/>
                <w:webHidden/>
              </w:rPr>
              <w:fldChar w:fldCharType="begin"/>
            </w:r>
            <w:r w:rsidR="00326400">
              <w:rPr>
                <w:noProof/>
                <w:webHidden/>
              </w:rPr>
              <w:instrText xml:space="preserve"> PAGEREF _Toc191651030 \h </w:instrText>
            </w:r>
            <w:r w:rsidR="00326400">
              <w:rPr>
                <w:noProof/>
                <w:webHidden/>
              </w:rPr>
            </w:r>
            <w:r w:rsidR="00326400">
              <w:rPr>
                <w:noProof/>
                <w:webHidden/>
              </w:rPr>
              <w:fldChar w:fldCharType="separate"/>
            </w:r>
            <w:r>
              <w:rPr>
                <w:noProof/>
                <w:webHidden/>
              </w:rPr>
              <w:t>16</w:t>
            </w:r>
            <w:r w:rsidR="00326400">
              <w:rPr>
                <w:noProof/>
                <w:webHidden/>
              </w:rPr>
              <w:fldChar w:fldCharType="end"/>
            </w:r>
          </w:hyperlink>
        </w:p>
        <w:p w:rsidR="00326400" w:rsidRDefault="00000346">
          <w:pPr>
            <w:pStyle w:val="Verzeichnis2"/>
            <w:rPr>
              <w:rFonts w:asciiTheme="minorHAnsi" w:eastAsiaTheme="minorEastAsia" w:hAnsiTheme="minorHAnsi" w:cstheme="minorBidi"/>
              <w:noProof/>
              <w:sz w:val="22"/>
              <w:szCs w:val="22"/>
              <w:lang w:val="en-US" w:eastAsia="en-US"/>
            </w:rPr>
          </w:pPr>
          <w:hyperlink w:anchor="_Toc191651031" w:history="1">
            <w:r w:rsidR="00326400" w:rsidRPr="001604F8">
              <w:rPr>
                <w:rStyle w:val="Hyperlink"/>
                <w:noProof/>
              </w:rPr>
              <w:t>4.3</w:t>
            </w:r>
            <w:r w:rsidR="00326400">
              <w:rPr>
                <w:rFonts w:asciiTheme="minorHAnsi" w:eastAsiaTheme="minorEastAsia" w:hAnsiTheme="minorHAnsi" w:cstheme="minorBidi"/>
                <w:noProof/>
                <w:sz w:val="22"/>
                <w:szCs w:val="22"/>
                <w:lang w:val="en-US" w:eastAsia="en-US"/>
              </w:rPr>
              <w:tab/>
            </w:r>
            <w:r w:rsidR="00326400" w:rsidRPr="001604F8">
              <w:rPr>
                <w:rStyle w:val="Hyperlink"/>
                <w:noProof/>
              </w:rPr>
              <w:t>Konfiguration</w:t>
            </w:r>
            <w:r w:rsidR="00326400">
              <w:rPr>
                <w:noProof/>
                <w:webHidden/>
              </w:rPr>
              <w:tab/>
            </w:r>
            <w:r w:rsidR="00326400">
              <w:rPr>
                <w:noProof/>
                <w:webHidden/>
              </w:rPr>
              <w:fldChar w:fldCharType="begin"/>
            </w:r>
            <w:r w:rsidR="00326400">
              <w:rPr>
                <w:noProof/>
                <w:webHidden/>
              </w:rPr>
              <w:instrText xml:space="preserve"> PAGEREF _Toc191651031 \h </w:instrText>
            </w:r>
            <w:r w:rsidR="00326400">
              <w:rPr>
                <w:noProof/>
                <w:webHidden/>
              </w:rPr>
            </w:r>
            <w:r w:rsidR="00326400">
              <w:rPr>
                <w:noProof/>
                <w:webHidden/>
              </w:rPr>
              <w:fldChar w:fldCharType="separate"/>
            </w:r>
            <w:r>
              <w:rPr>
                <w:noProof/>
                <w:webHidden/>
              </w:rPr>
              <w:t>17</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32" w:history="1">
            <w:r w:rsidR="00326400" w:rsidRPr="001604F8">
              <w:rPr>
                <w:rStyle w:val="Hyperlink"/>
                <w:noProof/>
              </w:rPr>
              <w:t>Referenzen</w:t>
            </w:r>
            <w:r w:rsidR="00326400">
              <w:rPr>
                <w:noProof/>
                <w:webHidden/>
              </w:rPr>
              <w:tab/>
            </w:r>
            <w:r w:rsidR="00326400">
              <w:rPr>
                <w:noProof/>
                <w:webHidden/>
              </w:rPr>
              <w:fldChar w:fldCharType="begin"/>
            </w:r>
            <w:r w:rsidR="00326400">
              <w:rPr>
                <w:noProof/>
                <w:webHidden/>
              </w:rPr>
              <w:instrText xml:space="preserve"> PAGEREF _Toc191651032 \h </w:instrText>
            </w:r>
            <w:r w:rsidR="00326400">
              <w:rPr>
                <w:noProof/>
                <w:webHidden/>
              </w:rPr>
            </w:r>
            <w:r w:rsidR="00326400">
              <w:rPr>
                <w:noProof/>
                <w:webHidden/>
              </w:rPr>
              <w:fldChar w:fldCharType="separate"/>
            </w:r>
            <w:r>
              <w:rPr>
                <w:noProof/>
                <w:webHidden/>
              </w:rPr>
              <w:t>24</w:t>
            </w:r>
            <w:r w:rsidR="00326400">
              <w:rPr>
                <w:noProof/>
                <w:webHidden/>
              </w:rPr>
              <w:fldChar w:fldCharType="end"/>
            </w:r>
          </w:hyperlink>
        </w:p>
        <w:p w:rsidR="00326400" w:rsidRDefault="00000346">
          <w:pPr>
            <w:pStyle w:val="Verzeichnis1"/>
            <w:rPr>
              <w:rFonts w:asciiTheme="minorHAnsi" w:eastAsiaTheme="minorEastAsia" w:hAnsiTheme="minorHAnsi" w:cstheme="minorBidi"/>
              <w:noProof/>
              <w:szCs w:val="22"/>
              <w:lang w:val="en-US" w:eastAsia="en-US"/>
            </w:rPr>
          </w:pPr>
          <w:hyperlink w:anchor="_Toc191651033" w:history="1">
            <w:r w:rsidR="00326400" w:rsidRPr="001604F8">
              <w:rPr>
                <w:rStyle w:val="Hyperlink"/>
                <w:noProof/>
              </w:rPr>
              <w:t>Historie</w:t>
            </w:r>
            <w:r w:rsidR="00326400">
              <w:rPr>
                <w:noProof/>
                <w:webHidden/>
              </w:rPr>
              <w:tab/>
            </w:r>
            <w:r w:rsidR="00326400">
              <w:rPr>
                <w:noProof/>
                <w:webHidden/>
              </w:rPr>
              <w:fldChar w:fldCharType="begin"/>
            </w:r>
            <w:r w:rsidR="00326400">
              <w:rPr>
                <w:noProof/>
                <w:webHidden/>
              </w:rPr>
              <w:instrText xml:space="preserve"> PAGEREF _Toc191651033 \h </w:instrText>
            </w:r>
            <w:r w:rsidR="00326400">
              <w:rPr>
                <w:noProof/>
                <w:webHidden/>
              </w:rPr>
            </w:r>
            <w:r w:rsidR="00326400">
              <w:rPr>
                <w:noProof/>
                <w:webHidden/>
              </w:rPr>
              <w:fldChar w:fldCharType="separate"/>
            </w:r>
            <w:r>
              <w:rPr>
                <w:noProof/>
                <w:webHidden/>
              </w:rPr>
              <w:t>25</w:t>
            </w:r>
            <w:r w:rsidR="00326400">
              <w:rPr>
                <w:noProof/>
                <w:webHidden/>
              </w:rPr>
              <w:fldChar w:fldCharType="end"/>
            </w:r>
          </w:hyperlink>
        </w:p>
        <w:p w:rsidR="0082541E" w:rsidRDefault="004E15DF">
          <w:pPr>
            <w:pStyle w:val="Verzeichnis1"/>
            <w:rPr>
              <w:rFonts w:asciiTheme="minorHAnsi" w:eastAsiaTheme="minorEastAsia" w:hAnsiTheme="minorHAnsi" w:cstheme="minorBidi"/>
              <w:szCs w:val="22"/>
            </w:rPr>
          </w:pPr>
          <w:r>
            <w:rPr>
              <w:rStyle w:val="Verzeichnissprung"/>
            </w:rPr>
            <w:fldChar w:fldCharType="end"/>
          </w:r>
        </w:p>
      </w:sdtContent>
    </w:sdt>
    <w:p w:rsidR="0082541E" w:rsidRDefault="0082541E"/>
    <w:p w:rsidR="0082541E" w:rsidRDefault="004E15DF">
      <w:pPr>
        <w:pStyle w:val="berschrift1"/>
        <w:numPr>
          <w:ilvl w:val="0"/>
          <w:numId w:val="0"/>
        </w:numPr>
      </w:pPr>
      <w:bookmarkStart w:id="2" w:name="_Toc129153040"/>
      <w:bookmarkStart w:id="3" w:name="_Toc192568000"/>
      <w:bookmarkStart w:id="4" w:name="_Toc191651017"/>
      <w:r>
        <w:lastRenderedPageBreak/>
        <w:t>Abbildungsverzeichnis</w:t>
      </w:r>
      <w:bookmarkEnd w:id="2"/>
      <w:bookmarkEnd w:id="3"/>
      <w:bookmarkEnd w:id="4"/>
    </w:p>
    <w:p w:rsidR="00895EC4" w:rsidRPr="00895EC4" w:rsidRDefault="004E15DF">
      <w:pPr>
        <w:pStyle w:val="Abbildungsverzeichnis"/>
        <w:tabs>
          <w:tab w:val="right" w:leader="dot" w:pos="9628"/>
        </w:tabs>
        <w:rPr>
          <w:rFonts w:asciiTheme="minorHAnsi" w:eastAsiaTheme="minorEastAsia" w:hAnsiTheme="minorHAnsi" w:cstheme="minorBidi"/>
          <w:noProof/>
          <w:szCs w:val="22"/>
          <w:lang w:val="de-DE" w:eastAsia="en-US"/>
        </w:rPr>
      </w:pPr>
      <w:r>
        <w:fldChar w:fldCharType="begin"/>
      </w:r>
      <w:r>
        <w:rPr>
          <w:rStyle w:val="Verzeichnissprung"/>
        </w:rPr>
        <w:instrText xml:space="preserve"> TOC \c "Abb. " </w:instrText>
      </w:r>
      <w:r>
        <w:rPr>
          <w:rStyle w:val="Verzeichnissprung"/>
        </w:rPr>
        <w:fldChar w:fldCharType="separate"/>
      </w:r>
      <w:r w:rsidR="00895EC4">
        <w:rPr>
          <w:noProof/>
        </w:rPr>
        <w:t>Abb. 2.1: Prinzip der Dokumentformat-Erkennung</w:t>
      </w:r>
      <w:r w:rsidR="00895EC4">
        <w:rPr>
          <w:noProof/>
        </w:rPr>
        <w:tab/>
      </w:r>
      <w:r w:rsidR="00895EC4">
        <w:rPr>
          <w:noProof/>
        </w:rPr>
        <w:fldChar w:fldCharType="begin"/>
      </w:r>
      <w:r w:rsidR="00895EC4">
        <w:rPr>
          <w:noProof/>
        </w:rPr>
        <w:instrText xml:space="preserve"> PAGEREF _Toc191651561 \h </w:instrText>
      </w:r>
      <w:r w:rsidR="00895EC4">
        <w:rPr>
          <w:noProof/>
        </w:rPr>
      </w:r>
      <w:r w:rsidR="00895EC4">
        <w:rPr>
          <w:noProof/>
        </w:rPr>
        <w:fldChar w:fldCharType="separate"/>
      </w:r>
      <w:r w:rsidR="00000346">
        <w:rPr>
          <w:noProof/>
        </w:rPr>
        <w:t>4</w:t>
      </w:r>
      <w:r w:rsidR="00895EC4">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2.2: zeitliche Abfolge eines typischen Prüfvorgangs</w:t>
      </w:r>
      <w:r>
        <w:rPr>
          <w:noProof/>
        </w:rPr>
        <w:tab/>
      </w:r>
      <w:r>
        <w:rPr>
          <w:noProof/>
        </w:rPr>
        <w:fldChar w:fldCharType="begin"/>
      </w:r>
      <w:r>
        <w:rPr>
          <w:noProof/>
        </w:rPr>
        <w:instrText xml:space="preserve"> PAGEREF _Toc191651562 \h </w:instrText>
      </w:r>
      <w:r>
        <w:rPr>
          <w:noProof/>
        </w:rPr>
      </w:r>
      <w:r>
        <w:rPr>
          <w:noProof/>
        </w:rPr>
        <w:fldChar w:fldCharType="separate"/>
      </w:r>
      <w:r w:rsidR="00000346">
        <w:rPr>
          <w:noProof/>
        </w:rPr>
        <w:t>5</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3.3: Startseite des Signaturprüfservice</w:t>
      </w:r>
      <w:r>
        <w:rPr>
          <w:noProof/>
        </w:rPr>
        <w:tab/>
      </w:r>
      <w:r>
        <w:rPr>
          <w:noProof/>
        </w:rPr>
        <w:fldChar w:fldCharType="begin"/>
      </w:r>
      <w:r>
        <w:rPr>
          <w:noProof/>
        </w:rPr>
        <w:instrText xml:space="preserve"> PAGEREF _Toc191651563 \h </w:instrText>
      </w:r>
      <w:r>
        <w:rPr>
          <w:noProof/>
        </w:rPr>
      </w:r>
      <w:r>
        <w:rPr>
          <w:noProof/>
        </w:rPr>
        <w:fldChar w:fldCharType="separate"/>
      </w:r>
      <w:r w:rsidR="00000346">
        <w:rPr>
          <w:noProof/>
        </w:rPr>
        <w:t>7</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3.4: Zusammenfassung des Prüfergebnisses</w:t>
      </w:r>
      <w:r>
        <w:rPr>
          <w:noProof/>
        </w:rPr>
        <w:tab/>
      </w:r>
      <w:r>
        <w:rPr>
          <w:noProof/>
        </w:rPr>
        <w:fldChar w:fldCharType="begin"/>
      </w:r>
      <w:r>
        <w:rPr>
          <w:noProof/>
        </w:rPr>
        <w:instrText xml:space="preserve"> PAGEREF _Toc191651564 \h </w:instrText>
      </w:r>
      <w:r>
        <w:rPr>
          <w:noProof/>
        </w:rPr>
      </w:r>
      <w:r>
        <w:rPr>
          <w:noProof/>
        </w:rPr>
        <w:fldChar w:fldCharType="separate"/>
      </w:r>
      <w:r w:rsidR="00000346">
        <w:rPr>
          <w:noProof/>
        </w:rPr>
        <w:t>8</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3.5: Beispiel-Ergebnis (ungültiges Zertifikat &amp; Manifest)</w:t>
      </w:r>
      <w:r>
        <w:rPr>
          <w:noProof/>
        </w:rPr>
        <w:tab/>
      </w:r>
      <w:r>
        <w:rPr>
          <w:noProof/>
        </w:rPr>
        <w:fldChar w:fldCharType="begin"/>
      </w:r>
      <w:r>
        <w:rPr>
          <w:noProof/>
        </w:rPr>
        <w:instrText xml:space="preserve"> PAGEREF _Toc191651565 \h </w:instrText>
      </w:r>
      <w:r>
        <w:rPr>
          <w:noProof/>
        </w:rPr>
      </w:r>
      <w:r>
        <w:rPr>
          <w:noProof/>
        </w:rPr>
        <w:fldChar w:fldCharType="separate"/>
      </w:r>
      <w:r w:rsidR="00000346">
        <w:rPr>
          <w:noProof/>
        </w:rPr>
        <w:t>8</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3.6: Beispiel eines signierten Prüfprotokolls</w:t>
      </w:r>
      <w:r>
        <w:rPr>
          <w:noProof/>
        </w:rPr>
        <w:tab/>
      </w:r>
      <w:r>
        <w:rPr>
          <w:noProof/>
        </w:rPr>
        <w:fldChar w:fldCharType="begin"/>
      </w:r>
      <w:r>
        <w:rPr>
          <w:noProof/>
        </w:rPr>
        <w:instrText xml:space="preserve"> PAGEREF _Toc191651566 \h </w:instrText>
      </w:r>
      <w:r>
        <w:rPr>
          <w:noProof/>
        </w:rPr>
      </w:r>
      <w:r>
        <w:rPr>
          <w:noProof/>
        </w:rPr>
        <w:fldChar w:fldCharType="separate"/>
      </w:r>
      <w:r w:rsidR="00000346">
        <w:rPr>
          <w:noProof/>
        </w:rPr>
        <w:t>9</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3.7: Detailansicht einer Signaturprüfung</w:t>
      </w:r>
      <w:r>
        <w:rPr>
          <w:noProof/>
        </w:rPr>
        <w:tab/>
      </w:r>
      <w:r>
        <w:rPr>
          <w:noProof/>
        </w:rPr>
        <w:fldChar w:fldCharType="begin"/>
      </w:r>
      <w:r>
        <w:rPr>
          <w:noProof/>
        </w:rPr>
        <w:instrText xml:space="preserve"> PAGEREF _Toc191651567 \h </w:instrText>
      </w:r>
      <w:r>
        <w:rPr>
          <w:noProof/>
        </w:rPr>
      </w:r>
      <w:r>
        <w:rPr>
          <w:noProof/>
        </w:rPr>
        <w:fldChar w:fldCharType="separate"/>
      </w:r>
      <w:r w:rsidR="00000346">
        <w:rPr>
          <w:noProof/>
        </w:rPr>
        <w:t>10</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3.8: Schaltfläche zum Herunterladen der Signaturdaten</w:t>
      </w:r>
      <w:r>
        <w:rPr>
          <w:noProof/>
        </w:rPr>
        <w:tab/>
      </w:r>
      <w:r>
        <w:rPr>
          <w:noProof/>
        </w:rPr>
        <w:fldChar w:fldCharType="begin"/>
      </w:r>
      <w:r>
        <w:rPr>
          <w:noProof/>
        </w:rPr>
        <w:instrText xml:space="preserve"> PAGEREF _Toc191651568 \h </w:instrText>
      </w:r>
      <w:r>
        <w:rPr>
          <w:noProof/>
        </w:rPr>
      </w:r>
      <w:r>
        <w:rPr>
          <w:noProof/>
        </w:rPr>
        <w:fldChar w:fldCharType="separate"/>
      </w:r>
      <w:r w:rsidR="00000346">
        <w:rPr>
          <w:noProof/>
        </w:rPr>
        <w:t>11</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3.9: Ansicht der Signaturdaten</w:t>
      </w:r>
      <w:r>
        <w:rPr>
          <w:noProof/>
        </w:rPr>
        <w:tab/>
      </w:r>
      <w:r>
        <w:rPr>
          <w:noProof/>
        </w:rPr>
        <w:fldChar w:fldCharType="begin"/>
      </w:r>
      <w:r>
        <w:rPr>
          <w:noProof/>
        </w:rPr>
        <w:instrText xml:space="preserve"> PAGEREF _Toc191651569 \h </w:instrText>
      </w:r>
      <w:r>
        <w:rPr>
          <w:noProof/>
        </w:rPr>
      </w:r>
      <w:r>
        <w:rPr>
          <w:noProof/>
        </w:rPr>
        <w:fldChar w:fldCharType="separate"/>
      </w:r>
      <w:r w:rsidR="00000346">
        <w:rPr>
          <w:noProof/>
        </w:rPr>
        <w:t>11</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3.10: PDF Signatur mit inkrementellen Update</w:t>
      </w:r>
      <w:r>
        <w:rPr>
          <w:noProof/>
        </w:rPr>
        <w:tab/>
      </w:r>
      <w:r>
        <w:rPr>
          <w:noProof/>
        </w:rPr>
        <w:fldChar w:fldCharType="begin"/>
      </w:r>
      <w:r>
        <w:rPr>
          <w:noProof/>
        </w:rPr>
        <w:instrText xml:space="preserve"> PAGEREF _Toc191651570 \h </w:instrText>
      </w:r>
      <w:r>
        <w:rPr>
          <w:noProof/>
        </w:rPr>
      </w:r>
      <w:r>
        <w:rPr>
          <w:noProof/>
        </w:rPr>
        <w:fldChar w:fldCharType="separate"/>
      </w:r>
      <w:r w:rsidR="00000346">
        <w:rPr>
          <w:noProof/>
        </w:rPr>
        <w:t>12</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3.11: PDF Signatur mit visueller Änderung</w:t>
      </w:r>
      <w:r>
        <w:rPr>
          <w:noProof/>
        </w:rPr>
        <w:tab/>
      </w:r>
      <w:r>
        <w:rPr>
          <w:noProof/>
        </w:rPr>
        <w:fldChar w:fldCharType="begin"/>
      </w:r>
      <w:r>
        <w:rPr>
          <w:noProof/>
        </w:rPr>
        <w:instrText xml:space="preserve"> PAGEREF _Toc191651571 \h </w:instrText>
      </w:r>
      <w:r>
        <w:rPr>
          <w:noProof/>
        </w:rPr>
      </w:r>
      <w:r>
        <w:rPr>
          <w:noProof/>
        </w:rPr>
        <w:fldChar w:fldCharType="separate"/>
      </w:r>
      <w:r w:rsidR="00000346">
        <w:rPr>
          <w:noProof/>
        </w:rPr>
        <w:t>13</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3.12: PDF Signatur mit zusätzlicher Seite</w:t>
      </w:r>
      <w:r>
        <w:rPr>
          <w:noProof/>
        </w:rPr>
        <w:tab/>
      </w:r>
      <w:r>
        <w:rPr>
          <w:noProof/>
        </w:rPr>
        <w:fldChar w:fldCharType="begin"/>
      </w:r>
      <w:r>
        <w:rPr>
          <w:noProof/>
        </w:rPr>
        <w:instrText xml:space="preserve"> PAGEREF _Toc191651572 \h </w:instrText>
      </w:r>
      <w:r>
        <w:rPr>
          <w:noProof/>
        </w:rPr>
      </w:r>
      <w:r>
        <w:rPr>
          <w:noProof/>
        </w:rPr>
        <w:fldChar w:fldCharType="separate"/>
      </w:r>
      <w:r w:rsidR="00000346">
        <w:rPr>
          <w:noProof/>
        </w:rPr>
        <w:t>14</w:t>
      </w:r>
      <w:r>
        <w:rPr>
          <w:noProof/>
        </w:rPr>
        <w:fldChar w:fldCharType="end"/>
      </w:r>
    </w:p>
    <w:p w:rsidR="00895EC4" w:rsidRPr="00895EC4" w:rsidRDefault="00895EC4">
      <w:pPr>
        <w:pStyle w:val="Abbildungsverzeichnis"/>
        <w:tabs>
          <w:tab w:val="right" w:leader="dot" w:pos="9628"/>
        </w:tabs>
        <w:rPr>
          <w:rFonts w:asciiTheme="minorHAnsi" w:eastAsiaTheme="minorEastAsia" w:hAnsiTheme="minorHAnsi" w:cstheme="minorBidi"/>
          <w:noProof/>
          <w:szCs w:val="22"/>
          <w:lang w:val="de-DE" w:eastAsia="en-US"/>
        </w:rPr>
      </w:pPr>
      <w:r>
        <w:rPr>
          <w:noProof/>
        </w:rPr>
        <w:t>Abb. 3.13: PDF Signatur mit überlappenden Kommentaren</w:t>
      </w:r>
      <w:r>
        <w:rPr>
          <w:noProof/>
        </w:rPr>
        <w:tab/>
      </w:r>
      <w:r>
        <w:rPr>
          <w:noProof/>
        </w:rPr>
        <w:fldChar w:fldCharType="begin"/>
      </w:r>
      <w:r>
        <w:rPr>
          <w:noProof/>
        </w:rPr>
        <w:instrText xml:space="preserve"> PAGEREF _Toc191651573 \h </w:instrText>
      </w:r>
      <w:r>
        <w:rPr>
          <w:noProof/>
        </w:rPr>
      </w:r>
      <w:r>
        <w:rPr>
          <w:noProof/>
        </w:rPr>
        <w:fldChar w:fldCharType="separate"/>
      </w:r>
      <w:r w:rsidR="00000346">
        <w:rPr>
          <w:noProof/>
        </w:rPr>
        <w:t>15</w:t>
      </w:r>
      <w:r>
        <w:rPr>
          <w:noProof/>
        </w:rPr>
        <w:fldChar w:fldCharType="end"/>
      </w:r>
    </w:p>
    <w:p w:rsidR="0082541E" w:rsidRDefault="004E15DF">
      <w:pPr>
        <w:pStyle w:val="Abbildungsverzeichnis"/>
        <w:tabs>
          <w:tab w:val="right" w:leader="dot" w:pos="9629"/>
        </w:tabs>
        <w:rPr>
          <w:rFonts w:asciiTheme="minorHAnsi" w:eastAsiaTheme="minorEastAsia" w:hAnsiTheme="minorHAnsi" w:cstheme="minorBidi"/>
          <w:szCs w:val="22"/>
        </w:rPr>
      </w:pPr>
      <w:r>
        <w:rPr>
          <w:rStyle w:val="Verzeichnissprung"/>
        </w:rPr>
        <w:fldChar w:fldCharType="end"/>
      </w:r>
    </w:p>
    <w:p w:rsidR="0082541E" w:rsidRDefault="004E15DF">
      <w:pPr>
        <w:pStyle w:val="Leerzeilen"/>
      </w:pPr>
      <w:r>
        <w:tab/>
      </w:r>
    </w:p>
    <w:p w:rsidR="0082541E" w:rsidRDefault="004E15DF">
      <w:pPr>
        <w:pStyle w:val="berschrift1"/>
      </w:pPr>
      <w:bookmarkStart w:id="5" w:name="_Toc192568001"/>
      <w:bookmarkStart w:id="6" w:name="_Toc191651018"/>
      <w:r>
        <w:lastRenderedPageBreak/>
        <w:t>Einleitung</w:t>
      </w:r>
      <w:bookmarkEnd w:id="5"/>
      <w:bookmarkEnd w:id="6"/>
    </w:p>
    <w:p w:rsidR="0082541E" w:rsidRDefault="004E15DF">
      <w:pPr>
        <w:pStyle w:val="Textblock"/>
      </w:pPr>
      <w:r>
        <w:t>Elektronische Signaturen stellen die Basis von E-Business- bzw. E</w:t>
      </w:r>
      <w:r>
        <w:noBreakHyphen/>
      </w:r>
      <w:proofErr w:type="spellStart"/>
      <w:r>
        <w:t>Government</w:t>
      </w:r>
      <w:proofErr w:type="spellEnd"/>
      <w:r>
        <w:t>-Anwendungen dar. Mittels Signaturen werden Daten authentifiziert, vor unbemerkter Manipulation geschützt sowie die Möglichkeit geschaffen, behördliche Schriftstücke, die zuvor ausschließlich auf Papier existierten, nun elektronisch anzubieten.</w:t>
      </w:r>
    </w:p>
    <w:p w:rsidR="0082541E" w:rsidRDefault="004E15DF">
      <w:pPr>
        <w:pStyle w:val="Textblock"/>
      </w:pPr>
      <w:r>
        <w:t>Die Verwendung von elektronischen Signaturen wirft gleichfalls die Frage nach der Validierung der Signatur solcher Dokumente auf. Besonders verschiedene Formate elektronischer Signaturen oder deren Bindung an die signierten Dokumente sind für Anwender schwer zu verstehen. Bislang sind Anwender darauf angewiesen, dass die jeweilige Anwendung Möglichkeiten zur Verifikation der erstellten, signierten Dokumente zur Verfügung stellt. Trotz Verwendung von Frameworks wie MOA (</w:t>
      </w:r>
      <w:r>
        <w:fldChar w:fldCharType="begin"/>
      </w:r>
      <w:r>
        <w:instrText xml:space="preserve"> REF MOA \h </w:instrText>
      </w:r>
      <w:r>
        <w:fldChar w:fldCharType="separate"/>
      </w:r>
      <w:r w:rsidR="00000346">
        <w:t>[MOA]</w:t>
      </w:r>
      <w:r>
        <w:fldChar w:fldCharType="end"/>
      </w:r>
      <w:r>
        <w:t>, vor allem MOA-SP) stellt dies durch wiederholte Implementierung einen unnötigen Aufwand für die Entwickler der einzelnen Anwendungen dar. Zusätzlich verkomplizieren unterschiedliche Benutzer-</w:t>
      </w:r>
      <w:proofErr w:type="spellStart"/>
      <w:r>
        <w:t>Frontends</w:t>
      </w:r>
      <w:proofErr w:type="spellEnd"/>
      <w:r>
        <w:t xml:space="preserve"> bzw. die nicht</w:t>
      </w:r>
      <w:r>
        <w:noBreakHyphen/>
        <w:t xml:space="preserve">einheitliche Darstellung der </w:t>
      </w:r>
      <w:proofErr w:type="spellStart"/>
      <w:r>
        <w:t>Verifikations</w:t>
      </w:r>
      <w:r>
        <w:softHyphen/>
        <w:t>ergebnisse</w:t>
      </w:r>
      <w:proofErr w:type="spellEnd"/>
      <w:r>
        <w:t xml:space="preserve"> verschiedener Anwendungen den </w:t>
      </w:r>
      <w:proofErr w:type="spellStart"/>
      <w:r>
        <w:t>Verifikations</w:t>
      </w:r>
      <w:r>
        <w:softHyphen/>
        <w:t>prozess</w:t>
      </w:r>
      <w:proofErr w:type="spellEnd"/>
      <w:r>
        <w:t>, erschweren die Anwendung und tragen zur Verwirrung und Verunsicherung potentieller Benutzer bei.</w:t>
      </w:r>
    </w:p>
    <w:p w:rsidR="0082541E" w:rsidRDefault="004E15DF">
      <w:pPr>
        <w:pStyle w:val="Textblock"/>
      </w:pPr>
      <w:r>
        <w:t>Mit der Existenz einer einfachen zentralen Möglichkeit zur Prüfung beliebiger elektronisch signierter Dokumente wird sich das Vertrauen der Anwender in Signatur-Anwendungen steigern, was wiederum zu einer größeren Verbreitung bzw. gesteigerten Nutzungsbereitschaft führt.</w:t>
      </w:r>
    </w:p>
    <w:p w:rsidR="0082541E" w:rsidRDefault="004E15DF">
      <w:pPr>
        <w:pStyle w:val="Textblock"/>
      </w:pPr>
      <w:r>
        <w:t>Die Vorteile einer einheitlichen Prüfmöglichkeit lassen sich in einigen Punkten zusammenfassen:</w:t>
      </w:r>
    </w:p>
    <w:p w:rsidR="0082541E" w:rsidRDefault="004E15DF">
      <w:pPr>
        <w:pStyle w:val="Aufzhlungszeichen"/>
        <w:numPr>
          <w:ilvl w:val="0"/>
          <w:numId w:val="2"/>
        </w:numPr>
        <w:spacing w:before="100"/>
      </w:pPr>
      <w:r>
        <w:rPr>
          <w:i/>
        </w:rPr>
        <w:t>einheitliches Layout</w:t>
      </w:r>
      <w:r>
        <w:t>: Das Web-Frontend des Prüfdienstes bietet stets ein identisches Layout, unabhängig davon in welchem Kontext die Prüfung von Dokumenten stattfindet. Dies erleichtert – durch einen hohen Wiedererkennungsfaktor – die Anwendung der Prüffunktionen für den Benutzer.</w:t>
      </w:r>
    </w:p>
    <w:p w:rsidR="0082541E" w:rsidRDefault="004E15DF">
      <w:pPr>
        <w:pStyle w:val="Aufzhlungszeichen"/>
        <w:numPr>
          <w:ilvl w:val="0"/>
          <w:numId w:val="2"/>
        </w:numPr>
        <w:spacing w:before="100"/>
      </w:pPr>
      <w:r>
        <w:rPr>
          <w:i/>
        </w:rPr>
        <w:t>redundante Nutzung verschiedener Basisdienste</w:t>
      </w:r>
      <w:r>
        <w:t>: Durch die Zusammenfassung unterschiedlichster Prüfmethoden an zentraler Stelle besteht die Möglichkeit auf bereits vorhandene Basisdienste – wie z.B. MOA-SS/SP zur Prüfung von XML/CMS-Signaturen – zurückzugreifen, was in Summe den Implementierungsaufwand weiter reduziert.</w:t>
      </w:r>
    </w:p>
    <w:p w:rsidR="0082541E" w:rsidRDefault="004E15DF">
      <w:pPr>
        <w:pStyle w:val="Aufzhlungszeichen"/>
        <w:numPr>
          <w:ilvl w:val="0"/>
          <w:numId w:val="2"/>
        </w:numPr>
        <w:spacing w:before="100"/>
      </w:pPr>
      <w:r>
        <w:rPr>
          <w:i/>
        </w:rPr>
        <w:t>Erweiterbarkeit</w:t>
      </w:r>
      <w:r>
        <w:t>: Um zukünftige Erweiterbarkeit zu sichern, kann ein zentraler Prüfdienst offene Schnittstellen definieren, auf die zur Erweiterung der unterstützten Dokument- bzw. Signaturformate zurückgegriffen werden kann.</w:t>
      </w:r>
    </w:p>
    <w:p w:rsidR="0082541E" w:rsidRDefault="004E15DF">
      <w:pPr>
        <w:pStyle w:val="Aufzhlungszeichen"/>
        <w:numPr>
          <w:ilvl w:val="0"/>
          <w:numId w:val="2"/>
        </w:numPr>
        <w:spacing w:before="100"/>
      </w:pPr>
      <w:r>
        <w:rPr>
          <w:i/>
        </w:rPr>
        <w:t>Wartung</w:t>
      </w:r>
      <w:r>
        <w:t>: Für den Betreiber eines zentralen Prüfdienstes gestaltet sich die Wartung in Summe einfacher als die Wartung einzelner Prüfdienste. Ein Update des zu Grunde liegenden Frameworks MOA beispielsweise ist nur mehr an einer einzelnen Stelle erforderlich.</w:t>
      </w:r>
    </w:p>
    <w:p w:rsidR="0082541E" w:rsidRDefault="004E15DF">
      <w:pPr>
        <w:pStyle w:val="Aufzhlungszeichen"/>
        <w:numPr>
          <w:ilvl w:val="0"/>
          <w:numId w:val="2"/>
        </w:numPr>
        <w:spacing w:before="100"/>
      </w:pPr>
      <w:r>
        <w:rPr>
          <w:i/>
        </w:rPr>
        <w:t>Bekanntheitsgrad</w:t>
      </w:r>
      <w:r>
        <w:t>: Die Errichtung eines zentralen Prüfdienstes führt automatisch zu einer fortwährenden Steigerung des Bekanntheitsgrades. Dies umfasst sowohl die URL des Benutzer-</w:t>
      </w:r>
      <w:proofErr w:type="spellStart"/>
      <w:r>
        <w:t>Frontends</w:t>
      </w:r>
      <w:proofErr w:type="spellEnd"/>
      <w:r>
        <w:t xml:space="preserve"> wie auch das stets einheitliche und damit bereits "bekannte" Layout.</w:t>
      </w:r>
    </w:p>
    <w:p w:rsidR="0082541E" w:rsidRDefault="004E15DF">
      <w:pPr>
        <w:pStyle w:val="Aufzhlungszeichen"/>
        <w:numPr>
          <w:ilvl w:val="0"/>
          <w:numId w:val="2"/>
        </w:numPr>
        <w:spacing w:before="100"/>
      </w:pPr>
      <w:r>
        <w:rPr>
          <w:i/>
        </w:rPr>
        <w:t>Vertrauen</w:t>
      </w:r>
      <w:r>
        <w:t xml:space="preserve">: Ein steigender Bekanntheitsgrad und die damit einhergehende Zunahme der Nutzung eines solchen Dienstes </w:t>
      </w:r>
      <w:proofErr w:type="gramStart"/>
      <w:r>
        <w:t>führt</w:t>
      </w:r>
      <w:proofErr w:type="gramEnd"/>
      <w:r>
        <w:t xml:space="preserve"> zu einer Steigerung des Vertrauens durch die Anwender.</w:t>
      </w:r>
    </w:p>
    <w:p w:rsidR="0082541E" w:rsidRDefault="004E15DF">
      <w:pPr>
        <w:pStyle w:val="Aufzhlungszeichen"/>
        <w:numPr>
          <w:ilvl w:val="0"/>
          <w:numId w:val="2"/>
        </w:numPr>
        <w:spacing w:before="100"/>
      </w:pPr>
      <w:r>
        <w:rPr>
          <w:i/>
        </w:rPr>
        <w:t>Nutzungsbereitschaft</w:t>
      </w:r>
      <w:r>
        <w:t>: Ein steigender Bekanntheitsgrad und ein starkes Vertrauen in den Prüfdienst führt zu einer erhöhten Nutzungsbereitschaft.</w:t>
      </w:r>
    </w:p>
    <w:p w:rsidR="0082541E" w:rsidRDefault="004E15DF">
      <w:pPr>
        <w:pStyle w:val="berschrift1"/>
      </w:pPr>
      <w:bookmarkStart w:id="7" w:name="_Toc192568002"/>
      <w:bookmarkStart w:id="8" w:name="_Toc191651019"/>
      <w:r>
        <w:lastRenderedPageBreak/>
        <w:t>Kurzbeschreibung</w:t>
      </w:r>
      <w:bookmarkEnd w:id="7"/>
      <w:bookmarkEnd w:id="8"/>
    </w:p>
    <w:p w:rsidR="0082541E" w:rsidRDefault="004E15DF">
      <w:pPr>
        <w:spacing w:after="100"/>
      </w:pPr>
      <w:r>
        <w:t>Das Signaturprüfservice gliedert sich in zwei Teilbereiche:</w:t>
      </w:r>
    </w:p>
    <w:p w:rsidR="0082541E" w:rsidRDefault="004E15DF">
      <w:pPr>
        <w:pStyle w:val="Listenabsatz"/>
        <w:numPr>
          <w:ilvl w:val="0"/>
          <w:numId w:val="14"/>
        </w:numPr>
        <w:ind w:left="568" w:hanging="284"/>
        <w:contextualSpacing w:val="0"/>
      </w:pPr>
      <w:r>
        <w:t>Erkennung des vorliegenden Dokumenttyps</w:t>
      </w:r>
    </w:p>
    <w:p w:rsidR="0082541E" w:rsidRDefault="004E15DF">
      <w:pPr>
        <w:pStyle w:val="Listenabsatz"/>
        <w:numPr>
          <w:ilvl w:val="0"/>
          <w:numId w:val="14"/>
        </w:numPr>
        <w:ind w:left="568" w:hanging="284"/>
        <w:contextualSpacing w:val="0"/>
      </w:pPr>
      <w:r>
        <w:t>Signaturverifikation</w:t>
      </w:r>
    </w:p>
    <w:p w:rsidR="0082541E" w:rsidRDefault="004E15DF">
      <w:pPr>
        <w:pStyle w:val="berschrift2"/>
      </w:pPr>
      <w:bookmarkStart w:id="9" w:name="_Ref159233019"/>
      <w:bookmarkStart w:id="10" w:name="_Toc192568003"/>
      <w:bookmarkStart w:id="11" w:name="_Toc191651020"/>
      <w:r>
        <w:t>Erkennung des Dokument-Formats</w:t>
      </w:r>
      <w:bookmarkEnd w:id="9"/>
      <w:bookmarkEnd w:id="10"/>
      <w:bookmarkEnd w:id="11"/>
    </w:p>
    <w:p w:rsidR="0082541E" w:rsidRDefault="004E15DF">
      <w:pPr>
        <w:pStyle w:val="Textblock"/>
      </w:pPr>
      <w:r>
        <w:t xml:space="preserve">Der Erkennungsprozess erfolgt auf hierarchische Weise (siehe </w:t>
      </w:r>
      <w:r>
        <w:fldChar w:fldCharType="begin"/>
      </w:r>
      <w:r>
        <w:instrText xml:space="preserve"> REF _Ref159146836 \h </w:instrText>
      </w:r>
      <w:r>
        <w:fldChar w:fldCharType="separate"/>
      </w:r>
      <w:r w:rsidR="00000346">
        <w:t>Abb. </w:t>
      </w:r>
      <w:r w:rsidR="00000346">
        <w:rPr>
          <w:noProof/>
        </w:rPr>
        <w:t>2</w:t>
      </w:r>
      <w:r w:rsidR="00000346">
        <w:t>.</w:t>
      </w:r>
      <w:r w:rsidR="00000346">
        <w:rPr>
          <w:noProof/>
        </w:rPr>
        <w:t>1</w:t>
      </w:r>
      <w:r>
        <w:fldChar w:fldCharType="end"/>
      </w:r>
      <w:r>
        <w:t>). Jedes Element des dargestellten Baumes entspricht einem bestimmten Dokumenttyp für den das Element spezielle Erkennungsroutinen besitzt. Der Erkennungsvorgang geschieht iterativ ausgehend von der Wurzel ("Unbekanntes Format"). Jedes angesprochene Element liefert einen Status ("akzeptiert/nicht akzeptiert") über das jeweilig untersuchte Dokument zurück. "Akzeptiert" ein Element das Dokument werden dessen Kind-Elemente zur weiteren Untersuchung herangezogen usw. Durch den iterativen Prozess ergibt sich ein Pfad durch den Baum (über akzeptierende Elemente) von der Wurzel bis zu jenem Element, das als Ergebnis des Erkennungsvorgangs betrachtet werden kann.</w:t>
      </w:r>
    </w:p>
    <w:p w:rsidR="0082541E" w:rsidRDefault="0082541E">
      <w:pPr>
        <w:pStyle w:val="Leerzeilen"/>
      </w:pPr>
    </w:p>
    <w:tbl>
      <w:tblPr>
        <w:tblStyle w:val="Tabellenraster"/>
        <w:tblW w:w="9639" w:type="dxa"/>
        <w:jc w:val="center"/>
        <w:tblLayout w:type="fixed"/>
        <w:tblCellMar>
          <w:left w:w="0" w:type="dxa"/>
          <w:right w:w="0" w:type="dxa"/>
        </w:tblCellMar>
        <w:tblLook w:val="01E0" w:firstRow="1" w:lastRow="1" w:firstColumn="1" w:lastColumn="1" w:noHBand="0" w:noVBand="0"/>
      </w:tblPr>
      <w:tblGrid>
        <w:gridCol w:w="9639"/>
      </w:tblGrid>
      <w:tr w:rsidR="0082541E">
        <w:trPr>
          <w:cantSplit/>
          <w:jc w:val="center"/>
        </w:trPr>
        <w:tc>
          <w:tcPr>
            <w:tcW w:w="9639"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6120765" cy="5039360"/>
                  <wp:effectExtent l="0" t="0" r="0" b="0"/>
                  <wp:docPr id="1" name="Grafik 23" descr="dateiformat-erkennungsprozess.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23" descr="dateiformat-erkennungsprozess.wmf"/>
                          <pic:cNvPicPr>
                            <a:picLocks noChangeAspect="1" noChangeArrowheads="1"/>
                          </pic:cNvPicPr>
                        </pic:nvPicPr>
                        <pic:blipFill>
                          <a:blip r:embed="rId10"/>
                          <a:stretch>
                            <a:fillRect/>
                          </a:stretch>
                        </pic:blipFill>
                        <pic:spPr bwMode="auto">
                          <a:xfrm>
                            <a:off x="0" y="0"/>
                            <a:ext cx="6120765" cy="5039360"/>
                          </a:xfrm>
                          <a:prstGeom prst="rect">
                            <a:avLst/>
                          </a:prstGeom>
                        </pic:spPr>
                      </pic:pic>
                    </a:graphicData>
                  </a:graphic>
                </wp:inline>
              </w:drawing>
            </w:r>
          </w:p>
        </w:tc>
      </w:tr>
      <w:tr w:rsidR="0082541E">
        <w:trPr>
          <w:cantSplit/>
          <w:jc w:val="center"/>
        </w:trPr>
        <w:tc>
          <w:tcPr>
            <w:tcW w:w="9639" w:type="dxa"/>
            <w:tcBorders>
              <w:top w:val="nil"/>
              <w:left w:val="nil"/>
              <w:bottom w:val="nil"/>
              <w:right w:val="nil"/>
            </w:tcBorders>
            <w:tcMar>
              <w:top w:w="142" w:type="dxa"/>
              <w:bottom w:w="142" w:type="dxa"/>
            </w:tcMar>
            <w:vAlign w:val="center"/>
          </w:tcPr>
          <w:p w:rsidR="0082541E" w:rsidRDefault="004E15DF">
            <w:pPr>
              <w:pStyle w:val="Beschriftung"/>
            </w:pPr>
            <w:bookmarkStart w:id="12" w:name="_Ref159146836"/>
            <w:bookmarkStart w:id="13" w:name="_Toc191651561"/>
            <w:r>
              <w:t>Abb. </w:t>
            </w:r>
            <w:r>
              <w:fldChar w:fldCharType="begin"/>
            </w:r>
            <w:r>
              <w:instrText>STYLEREF 1 \s</w:instrText>
            </w:r>
            <w:r>
              <w:fldChar w:fldCharType="separate"/>
            </w:r>
            <w:r w:rsidR="00000346">
              <w:rPr>
                <w:noProof/>
              </w:rPr>
              <w:t>2</w:t>
            </w:r>
            <w:r>
              <w:fldChar w:fldCharType="end"/>
            </w:r>
            <w:r>
              <w:t>.</w:t>
            </w:r>
            <w:r w:rsidR="00000346">
              <w:fldChar w:fldCharType="begin"/>
            </w:r>
            <w:r w:rsidR="00000346">
              <w:instrText xml:space="preserve"> SEQ Abb._ \* ARABIC </w:instrText>
            </w:r>
            <w:r w:rsidR="00000346">
              <w:fldChar w:fldCharType="separate"/>
            </w:r>
            <w:r w:rsidR="00000346">
              <w:rPr>
                <w:noProof/>
              </w:rPr>
              <w:t>1</w:t>
            </w:r>
            <w:r w:rsidR="00000346">
              <w:rPr>
                <w:noProof/>
              </w:rPr>
              <w:fldChar w:fldCharType="end"/>
            </w:r>
            <w:bookmarkEnd w:id="12"/>
            <w:r>
              <w:t>: Prinzip der Dokumentformat-Erkennung</w:t>
            </w:r>
            <w:bookmarkEnd w:id="13"/>
          </w:p>
        </w:tc>
      </w:tr>
    </w:tbl>
    <w:p w:rsidR="0082541E" w:rsidRDefault="0082541E">
      <w:pPr>
        <w:pStyle w:val="Leerzeilen"/>
      </w:pPr>
    </w:p>
    <w:p w:rsidR="0082541E" w:rsidRDefault="004E15DF">
      <w:r>
        <w:t>Durch die hier dargestellte Architektur sind Erweiterungen zur Unterstützung neuer (zukünftiger) Dateiformate leicht realisierbar. Die Registrierung der einzelnen Elemente findet über eine XML-Konfigurationsdatei statt wobei sich die Hierarchie durch entsprechende Verschachtelung der konfigurierten Elemente ergibt.</w:t>
      </w:r>
    </w:p>
    <w:p w:rsidR="0082541E" w:rsidRDefault="004E15DF">
      <w:pPr>
        <w:pStyle w:val="berschrift2"/>
      </w:pPr>
      <w:bookmarkStart w:id="14" w:name="_Toc192568004"/>
      <w:bookmarkStart w:id="15" w:name="_Toc191651021"/>
      <w:r>
        <w:lastRenderedPageBreak/>
        <w:t>Signaturverifikation</w:t>
      </w:r>
      <w:bookmarkEnd w:id="14"/>
      <w:bookmarkEnd w:id="15"/>
    </w:p>
    <w:p w:rsidR="0082541E" w:rsidRDefault="004E15DF">
      <w:pPr>
        <w:pStyle w:val="Textblock"/>
      </w:pPr>
      <w:r>
        <w:t>Wurde ein überprüfbarer Dokumenttyp gefunden müssen zunächst signaturrelevante Informationen (z.B. Zeitpunkt der Signatur) extrahiert und dem Modul für Online Applikationen (</w:t>
      </w:r>
      <w:r>
        <w:fldChar w:fldCharType="begin"/>
      </w:r>
      <w:r>
        <w:instrText xml:space="preserve"> REF MOA \h </w:instrText>
      </w:r>
      <w:r>
        <w:fldChar w:fldCharType="separate"/>
      </w:r>
      <w:r w:rsidR="00000346">
        <w:t>[MOA]</w:t>
      </w:r>
      <w:r>
        <w:fldChar w:fldCharType="end"/>
      </w:r>
      <w:r>
        <w:t>) zur Signaturprüfung übergeben werden. Dabei spielt die Anzahl der enthaltenen Signaturen keine Rolle. Im Falle von Mehrfachsignaturen wird MOA entsprechend oft aufgerufen.</w:t>
      </w:r>
    </w:p>
    <w:p w:rsidR="0082541E" w:rsidRDefault="004E15DF">
      <w:pPr>
        <w:pStyle w:val="Textblock"/>
      </w:pPr>
      <w:r>
        <w:t xml:space="preserve">Um nun die passende Signaturextraktion durchführen zu können existiert eine – der Dokumenterkennung ähnliche – Hierarchie an </w:t>
      </w:r>
      <w:proofErr w:type="spellStart"/>
      <w:r>
        <w:t>Verifikatoren</w:t>
      </w:r>
      <w:proofErr w:type="spellEnd"/>
      <w:r>
        <w:t>, die über eine weitere Konfigurations</w:t>
      </w:r>
      <w:r>
        <w:softHyphen/>
        <w:t>datei mit registrierten Dokumentformaten verknüpft werden.</w:t>
      </w:r>
    </w:p>
    <w:p w:rsidR="0082541E" w:rsidRDefault="004E15DF">
      <w:pPr>
        <w:pStyle w:val="Textblock"/>
      </w:pPr>
      <w:r>
        <w:t>Ergebnis der Signaturprüfung ist ein signiertes Prüfprotokoll im PDF-Format, das sowohl Informationen zum Dokument (Dateiname, Hash, Dokumenttyp) als auch Informationen zum Zertifikat und das Resultat der Signaturprüfung enthält.</w:t>
      </w:r>
    </w:p>
    <w:p w:rsidR="0082541E" w:rsidRDefault="004E15DF">
      <w:pPr>
        <w:pStyle w:val="berschrift2"/>
      </w:pPr>
      <w:bookmarkStart w:id="16" w:name="_Toc192568005"/>
      <w:bookmarkStart w:id="17" w:name="_Toc191651022"/>
      <w:r>
        <w:t>Zeitliche Abfolge</w:t>
      </w:r>
      <w:bookmarkEnd w:id="16"/>
      <w:bookmarkEnd w:id="17"/>
    </w:p>
    <w:p w:rsidR="0082541E" w:rsidRDefault="004E15DF">
      <w:pPr>
        <w:pStyle w:val="Textblock"/>
      </w:pPr>
      <w:r>
        <w:t>Die zeitliche Abfolge bzw. das Zusammenspiel von Webservice, Dokumentformat-Erkennung und Signaturverifikation ist aus der folgenden Abbildung (</w:t>
      </w:r>
      <w:r>
        <w:fldChar w:fldCharType="begin"/>
      </w:r>
      <w:r>
        <w:instrText xml:space="preserve"> REF _Ref159208995 \h </w:instrText>
      </w:r>
      <w:r>
        <w:fldChar w:fldCharType="separate"/>
      </w:r>
      <w:r w:rsidR="00000346">
        <w:t>Abb. </w:t>
      </w:r>
      <w:r w:rsidR="00000346">
        <w:rPr>
          <w:noProof/>
        </w:rPr>
        <w:t>2</w:t>
      </w:r>
      <w:r w:rsidR="00000346">
        <w:t>.</w:t>
      </w:r>
      <w:r w:rsidR="00000346">
        <w:rPr>
          <w:noProof/>
        </w:rPr>
        <w:t>2</w:t>
      </w:r>
      <w:r>
        <w:fldChar w:fldCharType="end"/>
      </w:r>
      <w:r>
        <w:t>) ersichtlich.</w:t>
      </w:r>
    </w:p>
    <w:p w:rsidR="0082541E" w:rsidRDefault="0082541E">
      <w:pPr>
        <w:pStyle w:val="Leerzeilen"/>
      </w:pPr>
    </w:p>
    <w:tbl>
      <w:tblPr>
        <w:tblStyle w:val="Tabellenraster"/>
        <w:tblW w:w="9639" w:type="dxa"/>
        <w:jc w:val="center"/>
        <w:tblLayout w:type="fixed"/>
        <w:tblCellMar>
          <w:left w:w="0" w:type="dxa"/>
          <w:right w:w="0" w:type="dxa"/>
        </w:tblCellMar>
        <w:tblLook w:val="01E0" w:firstRow="1" w:lastRow="1" w:firstColumn="1" w:lastColumn="1" w:noHBand="0" w:noVBand="0"/>
      </w:tblPr>
      <w:tblGrid>
        <w:gridCol w:w="9639"/>
      </w:tblGrid>
      <w:tr w:rsidR="0082541E">
        <w:trPr>
          <w:cantSplit/>
          <w:jc w:val="center"/>
        </w:trPr>
        <w:tc>
          <w:tcPr>
            <w:tcW w:w="9639"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6120765" cy="3481070"/>
                  <wp:effectExtent l="0" t="0" r="0" b="0"/>
                  <wp:docPr id="2" name="Grafik 4" descr="zeitdiagramm.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4" descr="zeitdiagramm.wmf"/>
                          <pic:cNvPicPr>
                            <a:picLocks noChangeAspect="1" noChangeArrowheads="1"/>
                          </pic:cNvPicPr>
                        </pic:nvPicPr>
                        <pic:blipFill>
                          <a:blip r:embed="rId11"/>
                          <a:stretch>
                            <a:fillRect/>
                          </a:stretch>
                        </pic:blipFill>
                        <pic:spPr bwMode="auto">
                          <a:xfrm>
                            <a:off x="0" y="0"/>
                            <a:ext cx="6120765" cy="3481070"/>
                          </a:xfrm>
                          <a:prstGeom prst="rect">
                            <a:avLst/>
                          </a:prstGeom>
                        </pic:spPr>
                      </pic:pic>
                    </a:graphicData>
                  </a:graphic>
                </wp:inline>
              </w:drawing>
            </w:r>
          </w:p>
        </w:tc>
      </w:tr>
      <w:tr w:rsidR="0082541E">
        <w:trPr>
          <w:cantSplit/>
          <w:jc w:val="center"/>
        </w:trPr>
        <w:tc>
          <w:tcPr>
            <w:tcW w:w="9639" w:type="dxa"/>
            <w:tcBorders>
              <w:top w:val="nil"/>
              <w:left w:val="nil"/>
              <w:bottom w:val="nil"/>
              <w:right w:val="nil"/>
            </w:tcBorders>
            <w:tcMar>
              <w:top w:w="142" w:type="dxa"/>
              <w:bottom w:w="142" w:type="dxa"/>
            </w:tcMar>
            <w:vAlign w:val="center"/>
          </w:tcPr>
          <w:p w:rsidR="0082541E" w:rsidRDefault="004E15DF">
            <w:pPr>
              <w:pStyle w:val="Beschriftung"/>
            </w:pPr>
            <w:bookmarkStart w:id="18" w:name="_Ref159208995"/>
            <w:bookmarkStart w:id="19" w:name="_Toc191651562"/>
            <w:r>
              <w:t>Abb. </w:t>
            </w:r>
            <w:r>
              <w:fldChar w:fldCharType="begin"/>
            </w:r>
            <w:r>
              <w:instrText>STYLEREF 1 \s</w:instrText>
            </w:r>
            <w:r>
              <w:fldChar w:fldCharType="separate"/>
            </w:r>
            <w:r w:rsidR="00000346">
              <w:rPr>
                <w:noProof/>
              </w:rPr>
              <w:t>2</w:t>
            </w:r>
            <w:r>
              <w:fldChar w:fldCharType="end"/>
            </w:r>
            <w:r>
              <w:t>.</w:t>
            </w:r>
            <w:r w:rsidR="00000346">
              <w:fldChar w:fldCharType="begin"/>
            </w:r>
            <w:r w:rsidR="00000346">
              <w:instrText xml:space="preserve"> SEQ Abb._ \* ARABIC </w:instrText>
            </w:r>
            <w:r w:rsidR="00000346">
              <w:fldChar w:fldCharType="separate"/>
            </w:r>
            <w:r w:rsidR="00000346">
              <w:rPr>
                <w:noProof/>
              </w:rPr>
              <w:t>2</w:t>
            </w:r>
            <w:r w:rsidR="00000346">
              <w:rPr>
                <w:noProof/>
              </w:rPr>
              <w:fldChar w:fldCharType="end"/>
            </w:r>
            <w:bookmarkEnd w:id="18"/>
            <w:r>
              <w:t>: zeitliche Abfolge eines typischen Prüfvorgangs</w:t>
            </w:r>
            <w:bookmarkEnd w:id="19"/>
          </w:p>
        </w:tc>
      </w:tr>
    </w:tbl>
    <w:p w:rsidR="0082541E" w:rsidRDefault="004E15DF">
      <w:pPr>
        <w:pStyle w:val="berschrift2"/>
      </w:pPr>
      <w:bookmarkStart w:id="20" w:name="_Toc192568006"/>
      <w:bookmarkStart w:id="21" w:name="_Toc191651023"/>
      <w:r>
        <w:lastRenderedPageBreak/>
        <w:t>Komponenten</w:t>
      </w:r>
      <w:bookmarkEnd w:id="20"/>
      <w:bookmarkEnd w:id="21"/>
    </w:p>
    <w:p w:rsidR="0082541E" w:rsidRDefault="004E15DF">
      <w:pPr>
        <w:pStyle w:val="Textblock"/>
        <w:keepNext/>
      </w:pPr>
      <w:r>
        <w:t>Sämtliche in diesem Abschnitt angeführten Komponenten sind als Voraussetzung zur Nutzung dieser Applikation zu betrachten. Eine hundertprozentige Funktionalität der Anwendung kann bei einer abweichenden Konfiguration nicht gewährleistet werden.</w:t>
      </w:r>
    </w:p>
    <w:p w:rsidR="0082541E" w:rsidRDefault="004E15DF">
      <w:pPr>
        <w:pStyle w:val="Textblock"/>
        <w:keepNext/>
      </w:pPr>
      <w:r>
        <w:t>Das Signaturprüfservice ist eine Web-Anwendung bei der folgende Komponenten zum Einsatz kommen.</w:t>
      </w:r>
    </w:p>
    <w:p w:rsidR="0082541E" w:rsidRDefault="004E15DF">
      <w:pPr>
        <w:pStyle w:val="Listenabsatz"/>
        <w:keepNext/>
        <w:numPr>
          <w:ilvl w:val="0"/>
          <w:numId w:val="15"/>
        </w:numPr>
        <w:spacing w:before="60"/>
        <w:ind w:left="568" w:hanging="284"/>
        <w:contextualSpacing w:val="0"/>
      </w:pPr>
      <w:r>
        <w:t>Java, Version 8 oder höher</w:t>
      </w:r>
    </w:p>
    <w:p w:rsidR="0082541E" w:rsidRDefault="004E15DF">
      <w:pPr>
        <w:pStyle w:val="Listenabsatz"/>
        <w:keepNext/>
        <w:numPr>
          <w:ilvl w:val="0"/>
          <w:numId w:val="15"/>
        </w:numPr>
        <w:spacing w:before="60"/>
        <w:ind w:left="568" w:hanging="284"/>
        <w:contextualSpacing w:val="0"/>
      </w:pPr>
      <w:r>
        <w:t xml:space="preserve">Apache </w:t>
      </w:r>
      <w:proofErr w:type="spellStart"/>
      <w:r>
        <w:t>Tomcat</w:t>
      </w:r>
      <w:proofErr w:type="spellEnd"/>
      <w:r>
        <w:t>, Version 8 oder höher</w:t>
      </w:r>
    </w:p>
    <w:p w:rsidR="0082541E" w:rsidRDefault="004E15DF">
      <w:pPr>
        <w:keepNext/>
        <w:spacing w:before="425"/>
      </w:pPr>
      <w:r>
        <w:t>Die nachfolgenden Projekte bzw. Infrastrukturelemente finden im Signaturprüfservice Verwendung:</w:t>
      </w:r>
    </w:p>
    <w:p w:rsidR="0082541E" w:rsidRDefault="004E15DF">
      <w:pPr>
        <w:pStyle w:val="berschrift3"/>
      </w:pPr>
      <w:bookmarkStart w:id="22" w:name="_Toc192568007"/>
      <w:r>
        <w:t>Modul für Online Applikationen – Serversignatur/Signaturprüfung</w:t>
      </w:r>
      <w:bookmarkEnd w:id="22"/>
    </w:p>
    <w:p w:rsidR="0082541E" w:rsidRDefault="004E15DF">
      <w:pPr>
        <w:pStyle w:val="Textblock"/>
      </w:pPr>
      <w:r>
        <w:t>Zur Signaturverifikation wird eine speziell angepasste Version des Moduls MOA</w:t>
      </w:r>
      <w:r>
        <w:noBreakHyphen/>
        <w:t>SPSS</w:t>
      </w:r>
      <w:r>
        <w:rPr>
          <w:rStyle w:val="Funotenanker"/>
        </w:rPr>
        <w:footnoteReference w:id="1"/>
      </w:r>
      <w:r>
        <w:t xml:space="preserve"> (Modul für Online Applikationen – Serversignatur/Signaturprüfung) auf Basis der Version 3.1.0 genutzt. Die entsprechende MOA-Distribution ist im Installations-Paket (siehe Abschnitt </w:t>
      </w:r>
      <w:r>
        <w:fldChar w:fldCharType="begin"/>
      </w:r>
      <w:r>
        <w:instrText xml:space="preserve"> REF _Ref419794303 \r \h </w:instrText>
      </w:r>
      <w:r>
        <w:fldChar w:fldCharType="separate"/>
      </w:r>
      <w:r w:rsidR="00000346">
        <w:t>4.2</w:t>
      </w:r>
      <w:r>
        <w:fldChar w:fldCharType="end"/>
      </w:r>
      <w:r>
        <w:t>) dieser Anwendung inkludiert.</w:t>
      </w:r>
      <w:r>
        <w:br/>
        <w:t>Grundsätzlich können ältere Versionen bis 3.0.0 von MOA</w:t>
      </w:r>
      <w:r>
        <w:noBreakHyphen/>
        <w:t xml:space="preserve">SPSS verwendet werden. Dies kann aber zu Problemen mit der </w:t>
      </w:r>
      <w:proofErr w:type="spellStart"/>
      <w:r>
        <w:t>TrustList</w:t>
      </w:r>
      <w:proofErr w:type="spellEnd"/>
      <w:r>
        <w:t xml:space="preserve"> führen. Es wird empfohlen immer die aktuellste Version von MOA-SP/SS zu verwenden.</w:t>
      </w:r>
    </w:p>
    <w:p w:rsidR="0082541E" w:rsidRDefault="004E15DF">
      <w:pPr>
        <w:pStyle w:val="berschrift3"/>
      </w:pPr>
      <w:bookmarkStart w:id="23" w:name="_Toc192568008"/>
      <w:r>
        <w:t>PDF-Amtssignatur</w:t>
      </w:r>
      <w:bookmarkEnd w:id="23"/>
    </w:p>
    <w:p w:rsidR="0082541E" w:rsidRDefault="004E15DF">
      <w:pPr>
        <w:pStyle w:val="Textblock"/>
      </w:pPr>
      <w:r>
        <w:t>Die Signatur des Prüfprotokolls findet mittels PDF</w:t>
      </w:r>
      <w:r>
        <w:noBreakHyphen/>
        <w:t>Textsignatur bzw. MOA</w:t>
      </w:r>
      <w:r>
        <w:noBreakHyphen/>
        <w:t>SS statt. Die PDF-Textsignatur wurde entwickelt, um PDF-Dokumente mit einer elektronischen Signatur versehen zu können, die bei Bedarf vom Papierausdruck rekonstruiert und validiert werden kann.</w:t>
      </w:r>
    </w:p>
    <w:p w:rsidR="0082541E" w:rsidRDefault="004E15DF">
      <w:pPr>
        <w:pStyle w:val="berschrift3"/>
      </w:pPr>
      <w:bookmarkStart w:id="24" w:name="_Toc192568009"/>
      <w:r>
        <w:t>IAIK-</w:t>
      </w:r>
      <w:proofErr w:type="spellStart"/>
      <w:r>
        <w:t>Crypto</w:t>
      </w:r>
      <w:proofErr w:type="spellEnd"/>
      <w:r>
        <w:t xml:space="preserve"> Toolkits</w:t>
      </w:r>
      <w:bookmarkEnd w:id="24"/>
    </w:p>
    <w:p w:rsidR="0082541E" w:rsidRDefault="004E15DF">
      <w:pPr>
        <w:pStyle w:val="Textblock"/>
      </w:pPr>
      <w:r>
        <w:t>Beim Signaturprüfservice kommen einige IAIK-Toolkits</w:t>
      </w:r>
      <w:r>
        <w:rPr>
          <w:rStyle w:val="Funotenanker"/>
        </w:rPr>
        <w:footnoteReference w:id="2"/>
      </w:r>
      <w:r>
        <w:t xml:space="preserve"> wie IAIK-Java </w:t>
      </w:r>
      <w:proofErr w:type="spellStart"/>
      <w:r>
        <w:t>Cryptography</w:t>
      </w:r>
      <w:proofErr w:type="spellEnd"/>
      <w:r>
        <w:t xml:space="preserve"> Extension, IAIK ECC, IAIK CMS-S/MIME oder XSECT zum Einsatz. Diese werden unter anderem zur Untersuchung von Zertifikaten, zur Hashberechnung, für einen Zertifikatdownload über LDAP oder für die Verifikation von CMS-Dokumenten verwendet.</w:t>
      </w:r>
    </w:p>
    <w:p w:rsidR="0082541E" w:rsidRDefault="004E15DF">
      <w:pPr>
        <w:pStyle w:val="Textblock"/>
      </w:pPr>
      <w:r>
        <w:t>Diese Komponenten sind im kommerziellen Umfeld kostenpflichtig, für Forschung und Ausbildung sind kostenlose Lizenzen</w:t>
      </w:r>
      <w:r>
        <w:rPr>
          <w:rStyle w:val="Funotenanker"/>
        </w:rPr>
        <w:footnoteReference w:id="3"/>
      </w:r>
      <w:r>
        <w:t xml:space="preserve"> verfügbar.</w:t>
      </w:r>
    </w:p>
    <w:p w:rsidR="0082541E" w:rsidRDefault="004E15DF">
      <w:pPr>
        <w:pStyle w:val="berschrift1"/>
      </w:pPr>
      <w:bookmarkStart w:id="25" w:name="_Toc192568010"/>
      <w:bookmarkStart w:id="26" w:name="_Ref159216453"/>
      <w:bookmarkStart w:id="27" w:name="_Toc191651024"/>
      <w:r>
        <w:lastRenderedPageBreak/>
        <w:t>Anwendungsbeschreibung</w:t>
      </w:r>
      <w:bookmarkEnd w:id="25"/>
      <w:bookmarkEnd w:id="26"/>
      <w:bookmarkEnd w:id="27"/>
    </w:p>
    <w:p w:rsidR="0082541E" w:rsidRDefault="004E15DF">
      <w:pPr>
        <w:pStyle w:val="Textblock"/>
      </w:pPr>
      <w:r>
        <w:t>Nach erfolgter Installation (siehe Abschnitt </w:t>
      </w:r>
      <w:r>
        <w:fldChar w:fldCharType="begin"/>
      </w:r>
      <w:r>
        <w:instrText xml:space="preserve"> REF _Ref419459875 \r \h </w:instrText>
      </w:r>
      <w:r>
        <w:fldChar w:fldCharType="separate"/>
      </w:r>
      <w:r w:rsidR="00000346">
        <w:t>4.2</w:t>
      </w:r>
      <w:r>
        <w:fldChar w:fldCharType="end"/>
      </w:r>
      <w:r>
        <w:t xml:space="preserve">) kann die Anwendung durch ausführen des </w:t>
      </w:r>
      <w:proofErr w:type="spellStart"/>
      <w:r>
        <w:t>Tomcat</w:t>
      </w:r>
      <w:proofErr w:type="spellEnd"/>
      <w:r>
        <w:t xml:space="preserve"> Servers gestartet werden. Nun kann das Frontend der Anwendung durch Aufruf der URL </w:t>
      </w:r>
      <w:hyperlink r:id="rId12">
        <w:r>
          <w:rPr>
            <w:rStyle w:val="Internetverknpfung"/>
          </w:rPr>
          <w:t>http://localhost:8080/pruefdienst-frontend-app</w:t>
        </w:r>
      </w:hyperlink>
    </w:p>
    <w:p w:rsidR="0082541E" w:rsidRDefault="004E15DF">
      <w:pPr>
        <w:pStyle w:val="Textblock"/>
      </w:pPr>
      <w:r>
        <w:t xml:space="preserve">aufgerufen werden. Wurde der </w:t>
      </w:r>
      <w:proofErr w:type="spellStart"/>
      <w:r>
        <w:t>Tomcat</w:t>
      </w:r>
      <w:proofErr w:type="spellEnd"/>
      <w:r>
        <w:t xml:space="preserve"> Container für einen anderen Port als 8080 konfiguriert oder befindet sich das Signaturprüfservice nicht lokal am PC des Anwenders dann ist der Link entsprechend anzupassen.</w:t>
      </w:r>
    </w:p>
    <w:p w:rsidR="0082541E" w:rsidRDefault="004E15DF">
      <w:pPr>
        <w:pStyle w:val="Textblock"/>
      </w:pPr>
      <w:r>
        <w:t>Beim Start der Anwendung präsentiert sich dem Benutzer folgende Oberfläche.</w:t>
      </w:r>
    </w:p>
    <w:p w:rsidR="0082541E" w:rsidRDefault="0082541E">
      <w:pPr>
        <w:pStyle w:val="Leerzeilen"/>
        <w:keepNext/>
      </w:pPr>
    </w:p>
    <w:tbl>
      <w:tblPr>
        <w:tblStyle w:val="Tabellenraster"/>
        <w:tblW w:w="7470" w:type="dxa"/>
        <w:jc w:val="center"/>
        <w:tblLayout w:type="fixed"/>
        <w:tblCellMar>
          <w:left w:w="0" w:type="dxa"/>
          <w:right w:w="0" w:type="dxa"/>
        </w:tblCellMar>
        <w:tblLook w:val="01E0" w:firstRow="1" w:lastRow="1" w:firstColumn="1" w:lastColumn="1" w:noHBand="0" w:noVBand="0"/>
      </w:tblPr>
      <w:tblGrid>
        <w:gridCol w:w="7470"/>
      </w:tblGrid>
      <w:tr w:rsidR="0082541E">
        <w:trPr>
          <w:cantSplit/>
          <w:jc w:val="center"/>
        </w:trPr>
        <w:tc>
          <w:tcPr>
            <w:tcW w:w="7470"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4738370" cy="2958465"/>
                  <wp:effectExtent l="0" t="0" r="0" b="0"/>
                  <wp:docPr id="3"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5"/>
                          <pic:cNvPicPr>
                            <a:picLocks noChangeAspect="1" noChangeArrowheads="1"/>
                          </pic:cNvPicPr>
                        </pic:nvPicPr>
                        <pic:blipFill>
                          <a:blip r:embed="rId13"/>
                          <a:stretch>
                            <a:fillRect/>
                          </a:stretch>
                        </pic:blipFill>
                        <pic:spPr bwMode="auto">
                          <a:xfrm>
                            <a:off x="0" y="0"/>
                            <a:ext cx="4738370" cy="2958465"/>
                          </a:xfrm>
                          <a:prstGeom prst="rect">
                            <a:avLst/>
                          </a:prstGeom>
                        </pic:spPr>
                      </pic:pic>
                    </a:graphicData>
                  </a:graphic>
                </wp:inline>
              </w:drawing>
            </w:r>
          </w:p>
        </w:tc>
      </w:tr>
      <w:tr w:rsidR="0082541E">
        <w:trPr>
          <w:cantSplit/>
          <w:jc w:val="center"/>
        </w:trPr>
        <w:tc>
          <w:tcPr>
            <w:tcW w:w="7470" w:type="dxa"/>
            <w:tcBorders>
              <w:top w:val="nil"/>
              <w:left w:val="nil"/>
              <w:bottom w:val="nil"/>
              <w:right w:val="nil"/>
            </w:tcBorders>
            <w:tcMar>
              <w:top w:w="142" w:type="dxa"/>
              <w:bottom w:w="142" w:type="dxa"/>
            </w:tcMar>
            <w:vAlign w:val="center"/>
          </w:tcPr>
          <w:p w:rsidR="0082541E" w:rsidRDefault="004E15DF">
            <w:pPr>
              <w:pStyle w:val="Beschriftung"/>
            </w:pPr>
            <w:bookmarkStart w:id="28" w:name="_Toc191651563"/>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3</w:t>
            </w:r>
            <w:r w:rsidR="00000346">
              <w:rPr>
                <w:noProof/>
              </w:rPr>
              <w:fldChar w:fldCharType="end"/>
            </w:r>
            <w:r>
              <w:t>: Startseite des Signaturprüfservice</w:t>
            </w:r>
            <w:bookmarkEnd w:id="28"/>
          </w:p>
        </w:tc>
      </w:tr>
    </w:tbl>
    <w:p w:rsidR="0082541E" w:rsidRDefault="0082541E"/>
    <w:p w:rsidR="0082541E" w:rsidRDefault="004E15DF">
      <w:pPr>
        <w:pStyle w:val="Leerzeilen"/>
      </w:pPr>
      <w:r>
        <w:t>Nach Auswahl eines signierten Dokuments über den "Durchsuchen"-Button kann die Prüfung mit Klick auf "Prüfen" ausgelöst werden. Zur Prüfung von „</w:t>
      </w:r>
      <w:proofErr w:type="spellStart"/>
      <w:r>
        <w:t>Detached</w:t>
      </w:r>
      <w:proofErr w:type="spellEnd"/>
      <w:r>
        <w:t>“-Signaturen muss „Signatur in separater Datei“ ausgewählt werden. Anschließend können die Signatur und die Referenzen ausgewählt und geprüft werden.</w:t>
      </w:r>
    </w:p>
    <w:p w:rsidR="0082541E" w:rsidRDefault="004E15DF">
      <w:pPr>
        <w:pStyle w:val="Textblock"/>
        <w:keepNext/>
      </w:pPr>
      <w:r>
        <w:t>Nach erfolgter Prüfung wird dem Anwender eine Seite mit einer Zusammenfassung der Prüfergebnisse präsentiert (</w:t>
      </w:r>
      <w:r>
        <w:fldChar w:fldCharType="begin"/>
      </w:r>
      <w:r>
        <w:instrText xml:space="preserve"> REF _Ref159221422 \h </w:instrText>
      </w:r>
      <w:r>
        <w:fldChar w:fldCharType="separate"/>
      </w:r>
      <w:r w:rsidR="00000346">
        <w:t>Abb. </w:t>
      </w:r>
      <w:r w:rsidR="00000346">
        <w:rPr>
          <w:noProof/>
        </w:rPr>
        <w:t>3</w:t>
      </w:r>
      <w:r w:rsidR="00000346">
        <w:t>.</w:t>
      </w:r>
      <w:r w:rsidR="00000346">
        <w:rPr>
          <w:noProof/>
        </w:rPr>
        <w:t>4</w:t>
      </w:r>
      <w:r>
        <w:fldChar w:fldCharType="end"/>
      </w:r>
      <w:r>
        <w:t>). Diese gliedert sich in zwei Teile:</w:t>
      </w:r>
    </w:p>
    <w:p w:rsidR="0082541E" w:rsidRDefault="004E15DF">
      <w:pPr>
        <w:pStyle w:val="Textblock"/>
        <w:ind w:left="426"/>
      </w:pPr>
      <w:r>
        <w:rPr>
          <w:b/>
        </w:rPr>
        <w:t>Informationen zum Dokument</w:t>
      </w:r>
      <w:r>
        <w:t>: Diese umfassen den Namen des untersuchten Dokuments, dessen Größe sowie den erkannten Dokumenttyp. Zur leichteren späteren Identifizierung wird zusätzlich ein Hash-Wert (Base64-encodierter SHA1-Hash) über das Dokument berechnet.</w:t>
      </w:r>
    </w:p>
    <w:p w:rsidR="0082541E" w:rsidRDefault="004E15DF">
      <w:pPr>
        <w:pStyle w:val="Textblock"/>
        <w:ind w:left="426"/>
      </w:pPr>
      <w:r>
        <w:rPr>
          <w:b/>
        </w:rPr>
        <w:t>Informationen zum Prüfergebnis</w:t>
      </w:r>
      <w:r>
        <w:t xml:space="preserve">: Der Abschnitt "Signaturen" umfasst alle im Dokument enthaltenen und geprüften Signaturen. Im Fall des in </w:t>
      </w:r>
      <w:r>
        <w:fldChar w:fldCharType="begin"/>
      </w:r>
      <w:r>
        <w:instrText xml:space="preserve"> REF _Ref159221422 \h </w:instrText>
      </w:r>
      <w:r>
        <w:fldChar w:fldCharType="separate"/>
      </w:r>
      <w:r w:rsidR="00000346">
        <w:t>Abb. </w:t>
      </w:r>
      <w:r w:rsidR="00000346">
        <w:rPr>
          <w:noProof/>
        </w:rPr>
        <w:t>3</w:t>
      </w:r>
      <w:r w:rsidR="00000346">
        <w:t>.</w:t>
      </w:r>
      <w:r w:rsidR="00000346">
        <w:rPr>
          <w:noProof/>
        </w:rPr>
        <w:t>4</w:t>
      </w:r>
      <w:r>
        <w:fldChar w:fldCharType="end"/>
      </w:r>
      <w:r>
        <w:t xml:space="preserve"> gezeigten Ergebnisses handelt es sich beispielsweise um eine einzelne Signatur.</w:t>
      </w:r>
    </w:p>
    <w:p w:rsidR="0082541E" w:rsidRDefault="0082541E">
      <w:pPr>
        <w:pStyle w:val="Leerzeilen"/>
      </w:pPr>
    </w:p>
    <w:tbl>
      <w:tblPr>
        <w:tblStyle w:val="Tabellenraster"/>
        <w:tblW w:w="8670" w:type="dxa"/>
        <w:jc w:val="center"/>
        <w:tblLayout w:type="fixed"/>
        <w:tblCellMar>
          <w:left w:w="0" w:type="dxa"/>
          <w:right w:w="0" w:type="dxa"/>
        </w:tblCellMar>
        <w:tblLook w:val="01E0" w:firstRow="1" w:lastRow="1" w:firstColumn="1" w:lastColumn="1" w:noHBand="0" w:noVBand="0"/>
      </w:tblPr>
      <w:tblGrid>
        <w:gridCol w:w="8670"/>
      </w:tblGrid>
      <w:tr w:rsidR="0082541E">
        <w:trPr>
          <w:cantSplit/>
          <w:jc w:val="center"/>
        </w:trPr>
        <w:tc>
          <w:tcPr>
            <w:tcW w:w="8670" w:type="dxa"/>
            <w:tcBorders>
              <w:top w:val="nil"/>
              <w:left w:val="nil"/>
              <w:bottom w:val="nil"/>
              <w:right w:val="nil"/>
            </w:tcBorders>
            <w:vAlign w:val="center"/>
          </w:tcPr>
          <w:p w:rsidR="0082541E" w:rsidRDefault="004E15DF">
            <w:pPr>
              <w:keepNext/>
              <w:jc w:val="center"/>
            </w:pPr>
            <w:r>
              <w:rPr>
                <w:noProof/>
                <w:lang w:val="en-US" w:eastAsia="en-US"/>
              </w:rPr>
              <w:lastRenderedPageBreak/>
              <w:drawing>
                <wp:inline distT="0" distB="0" distL="0" distR="0">
                  <wp:extent cx="4330700" cy="4065971"/>
                  <wp:effectExtent l="0" t="0" r="0" b="0"/>
                  <wp:docPr id="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6"/>
                          <pic:cNvPicPr>
                            <a:picLocks noChangeAspect="1" noChangeArrowheads="1"/>
                          </pic:cNvPicPr>
                        </pic:nvPicPr>
                        <pic:blipFill>
                          <a:blip r:embed="rId14"/>
                          <a:stretch>
                            <a:fillRect/>
                          </a:stretch>
                        </pic:blipFill>
                        <pic:spPr bwMode="auto">
                          <a:xfrm>
                            <a:off x="0" y="0"/>
                            <a:ext cx="4333294" cy="4068406"/>
                          </a:xfrm>
                          <a:prstGeom prst="rect">
                            <a:avLst/>
                          </a:prstGeom>
                        </pic:spPr>
                      </pic:pic>
                    </a:graphicData>
                  </a:graphic>
                </wp:inline>
              </w:drawing>
            </w:r>
          </w:p>
        </w:tc>
      </w:tr>
      <w:tr w:rsidR="0082541E">
        <w:trPr>
          <w:cantSplit/>
          <w:trHeight w:val="544"/>
          <w:jc w:val="center"/>
        </w:trPr>
        <w:tc>
          <w:tcPr>
            <w:tcW w:w="8670" w:type="dxa"/>
            <w:tcBorders>
              <w:top w:val="nil"/>
              <w:left w:val="nil"/>
              <w:bottom w:val="nil"/>
              <w:right w:val="nil"/>
            </w:tcBorders>
            <w:tcMar>
              <w:top w:w="142" w:type="dxa"/>
              <w:bottom w:w="142" w:type="dxa"/>
            </w:tcMar>
            <w:vAlign w:val="center"/>
          </w:tcPr>
          <w:p w:rsidR="0082541E" w:rsidRDefault="004E15DF">
            <w:pPr>
              <w:pStyle w:val="Beschriftung"/>
            </w:pPr>
            <w:bookmarkStart w:id="29" w:name="_Ref159221422"/>
            <w:bookmarkStart w:id="30" w:name="_Toc191651564"/>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4</w:t>
            </w:r>
            <w:r w:rsidR="00000346">
              <w:rPr>
                <w:noProof/>
              </w:rPr>
              <w:fldChar w:fldCharType="end"/>
            </w:r>
            <w:bookmarkEnd w:id="29"/>
            <w:r>
              <w:t>: Zusammenfassung des Prüfergebnisses</w:t>
            </w:r>
            <w:bookmarkEnd w:id="30"/>
          </w:p>
        </w:tc>
      </w:tr>
    </w:tbl>
    <w:p w:rsidR="0082541E" w:rsidRDefault="004E15DF">
      <w:pPr>
        <w:pStyle w:val="berschrift2"/>
      </w:pPr>
      <w:bookmarkStart w:id="31" w:name="_Toc192568011"/>
      <w:bookmarkStart w:id="32" w:name="_Toc191651025"/>
      <w:r>
        <w:t>Interpretation des Signaturprüfergebnisses</w:t>
      </w:r>
      <w:bookmarkEnd w:id="31"/>
      <w:bookmarkEnd w:id="32"/>
    </w:p>
    <w:p w:rsidR="0082541E" w:rsidRDefault="004E15DF">
      <w:pPr>
        <w:pStyle w:val="Textblock"/>
        <w:keepNext/>
        <w:keepLines/>
      </w:pPr>
      <w:r>
        <w:t>Zunächst präsentiert sich dem Anwender eine Übersicht über alle geprüften Signaturen (</w:t>
      </w:r>
      <w:r>
        <w:fldChar w:fldCharType="begin"/>
      </w:r>
      <w:r>
        <w:instrText xml:space="preserve"> REF _Ref159221422 \h </w:instrText>
      </w:r>
      <w:r>
        <w:fldChar w:fldCharType="separate"/>
      </w:r>
      <w:r w:rsidR="00000346">
        <w:t>Abb. </w:t>
      </w:r>
      <w:r w:rsidR="00000346">
        <w:rPr>
          <w:noProof/>
        </w:rPr>
        <w:t>3</w:t>
      </w:r>
      <w:r w:rsidR="00000346">
        <w:t>.</w:t>
      </w:r>
      <w:r w:rsidR="00000346">
        <w:rPr>
          <w:noProof/>
        </w:rPr>
        <w:t>4</w:t>
      </w:r>
      <w:r>
        <w:fldChar w:fldCharType="end"/>
      </w:r>
      <w:r>
        <w:t xml:space="preserve">, Abschnitt „Signaturen / Siegel“). Für jede Signatur im Dokument befindet sich in diesem Abschnitt eine Zeile mit der Ergebnisübersicht. Links steht der Name des Signatars, rechts die Prüfergebnisse in Form von mit eingefärbten Symbolen (siehe: </w:t>
      </w:r>
      <w:r>
        <w:fldChar w:fldCharType="begin"/>
      </w:r>
      <w:r>
        <w:instrText xml:space="preserve"> REF _Ref159222835 \h </w:instrText>
      </w:r>
      <w:r>
        <w:fldChar w:fldCharType="separate"/>
      </w:r>
      <w:r w:rsidR="00000346">
        <w:t>Abb. </w:t>
      </w:r>
      <w:r w:rsidR="00000346">
        <w:rPr>
          <w:noProof/>
        </w:rPr>
        <w:t>3</w:t>
      </w:r>
      <w:r w:rsidR="00000346">
        <w:t>.</w:t>
      </w:r>
      <w:r w:rsidR="00000346">
        <w:rPr>
          <w:noProof/>
        </w:rPr>
        <w:t>5</w:t>
      </w:r>
      <w:r>
        <w:fldChar w:fldCharType="end"/>
      </w:r>
      <w:r>
        <w:t xml:space="preserve">): Signatur, Zertifikat, und Manifest. Je nach Signaturtyp können ein oder zwei Symbole fehlen. Eine Signatur gilt genau dann als </w:t>
      </w:r>
      <w:r>
        <w:rPr>
          <w:b/>
        </w:rPr>
        <w:t>gültig</w:t>
      </w:r>
      <w:r>
        <w:t xml:space="preserve"> wenn alle Symbole grün gefärbt sind. Ist das Symbol gelb gefärbt, enthält das Dokument zwar eine gültige Signatur, es wurden jedoch Änderungen am Dokument erkannt welche eine manuelle Kontrolle erfordern. </w:t>
      </w:r>
    </w:p>
    <w:p w:rsidR="0082541E" w:rsidRDefault="004E15DF">
      <w:pPr>
        <w:pStyle w:val="Textblock"/>
        <w:keepNext/>
        <w:keepLines/>
      </w:pPr>
      <w:r>
        <w:t xml:space="preserve">Ein Dokument ist </w:t>
      </w:r>
      <w:r>
        <w:rPr>
          <w:b/>
        </w:rPr>
        <w:t>gültig</w:t>
      </w:r>
      <w:r>
        <w:t xml:space="preserve"> wenn alle Signaturen </w:t>
      </w:r>
      <w:r>
        <w:rPr>
          <w:b/>
        </w:rPr>
        <w:t xml:space="preserve">gültig </w:t>
      </w:r>
      <w:r>
        <w:t xml:space="preserve">sind. </w:t>
      </w:r>
      <w:r>
        <w:fldChar w:fldCharType="begin"/>
      </w:r>
      <w:r>
        <w:instrText xml:space="preserve"> REF _Ref159222835 \h </w:instrText>
      </w:r>
      <w:r>
        <w:fldChar w:fldCharType="separate"/>
      </w:r>
      <w:r w:rsidR="00000346">
        <w:t>Abb. </w:t>
      </w:r>
      <w:r w:rsidR="00000346">
        <w:rPr>
          <w:noProof/>
        </w:rPr>
        <w:t>3</w:t>
      </w:r>
      <w:r w:rsidR="00000346">
        <w:t>.</w:t>
      </w:r>
      <w:r w:rsidR="00000346">
        <w:rPr>
          <w:noProof/>
        </w:rPr>
        <w:t>5</w:t>
      </w:r>
      <w:r>
        <w:fldChar w:fldCharType="end"/>
      </w:r>
      <w:r>
        <w:t xml:space="preserve"> zeigt ein Signaturprüfergebnis mit einer gültigen Signatur. Zertifikat und Manifest sind jedoch nicht gültig. Das Dokument kann demnach nicht als gültig betrachtet werden. </w:t>
      </w:r>
    </w:p>
    <w:p w:rsidR="0082541E" w:rsidRDefault="0082541E">
      <w:pPr>
        <w:pStyle w:val="Textblock"/>
        <w:keepNext/>
        <w:keepLines/>
      </w:pPr>
    </w:p>
    <w:tbl>
      <w:tblPr>
        <w:tblStyle w:val="Tabellenraster"/>
        <w:tblW w:w="5337" w:type="dxa"/>
        <w:jc w:val="center"/>
        <w:tblLayout w:type="fixed"/>
        <w:tblCellMar>
          <w:left w:w="0" w:type="dxa"/>
          <w:right w:w="0" w:type="dxa"/>
        </w:tblCellMar>
        <w:tblLook w:val="01E0" w:firstRow="1" w:lastRow="1" w:firstColumn="1" w:lastColumn="1" w:noHBand="0" w:noVBand="0"/>
      </w:tblPr>
      <w:tblGrid>
        <w:gridCol w:w="5337"/>
      </w:tblGrid>
      <w:tr w:rsidR="0082541E">
        <w:trPr>
          <w:cantSplit/>
          <w:jc w:val="center"/>
        </w:trPr>
        <w:tc>
          <w:tcPr>
            <w:tcW w:w="5337"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2311400" cy="707495"/>
                  <wp:effectExtent l="0" t="0" r="0" b="0"/>
                  <wp:docPr id="5"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3"/>
                          <pic:cNvPicPr>
                            <a:picLocks noChangeAspect="1" noChangeArrowheads="1"/>
                          </pic:cNvPicPr>
                        </pic:nvPicPr>
                        <pic:blipFill>
                          <a:blip r:embed="rId15"/>
                          <a:stretch>
                            <a:fillRect/>
                          </a:stretch>
                        </pic:blipFill>
                        <pic:spPr bwMode="auto">
                          <a:xfrm>
                            <a:off x="0" y="0"/>
                            <a:ext cx="2314902" cy="708567"/>
                          </a:xfrm>
                          <a:prstGeom prst="rect">
                            <a:avLst/>
                          </a:prstGeom>
                        </pic:spPr>
                      </pic:pic>
                    </a:graphicData>
                  </a:graphic>
                </wp:inline>
              </w:drawing>
            </w:r>
          </w:p>
        </w:tc>
      </w:tr>
      <w:tr w:rsidR="0082541E">
        <w:trPr>
          <w:cantSplit/>
          <w:jc w:val="center"/>
        </w:trPr>
        <w:tc>
          <w:tcPr>
            <w:tcW w:w="5337" w:type="dxa"/>
            <w:tcBorders>
              <w:top w:val="nil"/>
              <w:left w:val="nil"/>
              <w:bottom w:val="nil"/>
              <w:right w:val="nil"/>
            </w:tcBorders>
            <w:tcMar>
              <w:top w:w="142" w:type="dxa"/>
              <w:bottom w:w="142" w:type="dxa"/>
            </w:tcMar>
            <w:vAlign w:val="center"/>
          </w:tcPr>
          <w:p w:rsidR="0082541E" w:rsidRDefault="004E15DF">
            <w:pPr>
              <w:pStyle w:val="Beschriftung"/>
            </w:pPr>
            <w:bookmarkStart w:id="33" w:name="_Ref159222835"/>
            <w:bookmarkStart w:id="34" w:name="_Toc191651565"/>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5</w:t>
            </w:r>
            <w:r w:rsidR="00000346">
              <w:rPr>
                <w:noProof/>
              </w:rPr>
              <w:fldChar w:fldCharType="end"/>
            </w:r>
            <w:bookmarkEnd w:id="33"/>
            <w:r>
              <w:t>: Beispiel-Ergebnis (ungültiges Zertifikat &amp; Manifest)</w:t>
            </w:r>
            <w:bookmarkEnd w:id="34"/>
          </w:p>
        </w:tc>
      </w:tr>
    </w:tbl>
    <w:p w:rsidR="0082541E" w:rsidRDefault="004E15DF">
      <w:pPr>
        <w:keepNext/>
      </w:pPr>
      <w:r>
        <w:t xml:space="preserve">Anhand des eingefärbten Symbol für die Zertifikatsprüfung lässt sich auch bereits direkt unterscheiden ob </w:t>
      </w:r>
      <w:proofErr w:type="spellStart"/>
      <w:r>
        <w:t>des</w:t>
      </w:r>
      <w:proofErr w:type="spellEnd"/>
      <w:r>
        <w:t xml:space="preserve"> sich um ein qualifiziertes Zertifikat handelt oder nicht.</w:t>
      </w:r>
    </w:p>
    <w:p w:rsidR="0082541E" w:rsidRDefault="009760DD" w:rsidP="009760DD">
      <w:pPr>
        <w:spacing w:before="120" w:after="120"/>
        <w:ind w:left="567"/>
      </w:pPr>
      <w:r>
        <w:rPr>
          <w:noProof/>
          <w:lang w:val="en-US" w:eastAsia="en-US"/>
        </w:rPr>
        <w:drawing>
          <wp:anchor distT="0" distB="0" distL="0" distR="0" simplePos="0" relativeHeight="20" behindDoc="0" locked="0" layoutInCell="0" allowOverlap="1" wp14:anchorId="38373B18" wp14:editId="39E2DE56">
            <wp:simplePos x="0" y="0"/>
            <wp:positionH relativeFrom="column">
              <wp:posOffset>312420</wp:posOffset>
            </wp:positionH>
            <wp:positionV relativeFrom="paragraph">
              <wp:posOffset>294640</wp:posOffset>
            </wp:positionV>
            <wp:extent cx="429260" cy="206375"/>
            <wp:effectExtent l="0" t="0" r="8890" b="3175"/>
            <wp:wrapNone/>
            <wp:docPr id="7" name="Bil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6"/>
                    <pic:cNvPicPr>
                      <a:picLocks noChangeAspect="1" noChangeArrowheads="1"/>
                    </pic:cNvPicPr>
                  </pic:nvPicPr>
                  <pic:blipFill rotWithShape="1">
                    <a:blip r:embed="rId16"/>
                    <a:srcRect r="38983" b="8573"/>
                    <a:stretch/>
                  </pic:blipFill>
                  <pic:spPr bwMode="auto">
                    <a:xfrm>
                      <a:off x="0" y="0"/>
                      <a:ext cx="429260" cy="206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val="en-US" w:eastAsia="en-US"/>
        </w:rPr>
        <w:drawing>
          <wp:anchor distT="0" distB="0" distL="0" distR="0" simplePos="0" relativeHeight="19" behindDoc="0" locked="0" layoutInCell="0" allowOverlap="1" wp14:anchorId="5E7DDC32" wp14:editId="1D754DD2">
            <wp:simplePos x="0" y="0"/>
            <wp:positionH relativeFrom="column">
              <wp:posOffset>288290</wp:posOffset>
            </wp:positionH>
            <wp:positionV relativeFrom="paragraph">
              <wp:posOffset>47625</wp:posOffset>
            </wp:positionV>
            <wp:extent cx="476885" cy="246380"/>
            <wp:effectExtent l="0" t="0" r="0" b="1270"/>
            <wp:wrapNone/>
            <wp:docPr id="6" name="Bil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7"/>
                    <pic:cNvPicPr>
                      <a:picLocks noChangeAspect="1" noChangeArrowheads="1"/>
                    </pic:cNvPicPr>
                  </pic:nvPicPr>
                  <pic:blipFill rotWithShape="1">
                    <a:blip r:embed="rId17"/>
                    <a:srcRect t="1" r="34066" b="8783"/>
                    <a:stretch/>
                  </pic:blipFill>
                  <pic:spPr bwMode="auto">
                    <a:xfrm>
                      <a:off x="0" y="0"/>
                      <a:ext cx="476885" cy="246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E15DF">
        <w:tab/>
      </w:r>
      <w:r w:rsidR="004E15DF">
        <w:tab/>
        <w:t>Gewöhnliches Zertifikat</w:t>
      </w:r>
    </w:p>
    <w:p w:rsidR="0082541E" w:rsidRDefault="004E15DF" w:rsidP="009760DD">
      <w:pPr>
        <w:spacing w:before="120" w:after="120"/>
        <w:ind w:left="567"/>
      </w:pPr>
      <w:r>
        <w:tab/>
      </w:r>
      <w:r>
        <w:tab/>
        <w:t>Qualifiziertes Zertifikat</w:t>
      </w:r>
    </w:p>
    <w:p w:rsidR="0082541E" w:rsidRDefault="0082541E"/>
    <w:p w:rsidR="0082541E" w:rsidRDefault="0082541E"/>
    <w:p w:rsidR="0082541E" w:rsidRDefault="004E15DF">
      <w:pPr>
        <w:keepNext/>
      </w:pPr>
      <w:r>
        <w:t>Ein Klick auf "Prüfprotokoll downloaden" liefert ein Prüfprotokoll (</w:t>
      </w:r>
      <w:r>
        <w:fldChar w:fldCharType="begin"/>
      </w:r>
      <w:r>
        <w:instrText xml:space="preserve"> REF _Ref159252331 \h </w:instrText>
      </w:r>
      <w:r>
        <w:fldChar w:fldCharType="separate"/>
      </w:r>
      <w:r w:rsidR="00000346">
        <w:t>Abb. </w:t>
      </w:r>
      <w:r w:rsidR="00000346">
        <w:rPr>
          <w:noProof/>
        </w:rPr>
        <w:t>3</w:t>
      </w:r>
      <w:r w:rsidR="00000346">
        <w:t>.</w:t>
      </w:r>
      <w:r w:rsidR="00000346">
        <w:rPr>
          <w:noProof/>
        </w:rPr>
        <w:t>6</w:t>
      </w:r>
      <w:r>
        <w:fldChar w:fldCharType="end"/>
      </w:r>
      <w:r>
        <w:t>) das selbst mit einer PDF-Textsignatur versehen ist. Dies Protokoll enthält alle aus der Prüfung hervorgehenden Informationen.</w:t>
      </w:r>
    </w:p>
    <w:p w:rsidR="0082541E" w:rsidRDefault="0082541E">
      <w:pPr>
        <w:pStyle w:val="Leerzeilen"/>
        <w:keepNext/>
      </w:pPr>
    </w:p>
    <w:tbl>
      <w:tblPr>
        <w:tblStyle w:val="Tabellenraster"/>
        <w:tblW w:w="7695" w:type="dxa"/>
        <w:jc w:val="center"/>
        <w:tblLayout w:type="fixed"/>
        <w:tblCellMar>
          <w:top w:w="113" w:type="dxa"/>
          <w:left w:w="113" w:type="dxa"/>
          <w:bottom w:w="113" w:type="dxa"/>
          <w:right w:w="113" w:type="dxa"/>
        </w:tblCellMar>
        <w:tblLook w:val="01E0" w:firstRow="1" w:lastRow="1" w:firstColumn="1" w:lastColumn="1" w:noHBand="0" w:noVBand="0"/>
      </w:tblPr>
      <w:tblGrid>
        <w:gridCol w:w="7695"/>
      </w:tblGrid>
      <w:tr w:rsidR="0082541E">
        <w:trPr>
          <w:cantSplit/>
          <w:trHeight w:val="11822"/>
          <w:jc w:val="center"/>
        </w:trPr>
        <w:tc>
          <w:tcPr>
            <w:tcW w:w="7695" w:type="dxa"/>
            <w:vAlign w:val="center"/>
          </w:tcPr>
          <w:p w:rsidR="0082541E" w:rsidRDefault="004E15DF">
            <w:pPr>
              <w:keepNext/>
              <w:jc w:val="center"/>
            </w:pPr>
            <w:r>
              <w:rPr>
                <w:noProof/>
                <w:lang w:val="en-US" w:eastAsia="en-US"/>
              </w:rPr>
              <w:drawing>
                <wp:inline distT="0" distB="0" distL="0" distR="0">
                  <wp:extent cx="4860290" cy="7334885"/>
                  <wp:effectExtent l="0" t="0" r="0" b="0"/>
                  <wp:docPr id="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9"/>
                          <pic:cNvPicPr>
                            <a:picLocks noChangeAspect="1" noChangeArrowheads="1"/>
                          </pic:cNvPicPr>
                        </pic:nvPicPr>
                        <pic:blipFill>
                          <a:blip r:embed="rId18"/>
                          <a:stretch>
                            <a:fillRect/>
                          </a:stretch>
                        </pic:blipFill>
                        <pic:spPr bwMode="auto">
                          <a:xfrm>
                            <a:off x="0" y="0"/>
                            <a:ext cx="4860290" cy="7334885"/>
                          </a:xfrm>
                          <a:prstGeom prst="rect">
                            <a:avLst/>
                          </a:prstGeom>
                        </pic:spPr>
                      </pic:pic>
                    </a:graphicData>
                  </a:graphic>
                </wp:inline>
              </w:drawing>
            </w:r>
          </w:p>
        </w:tc>
      </w:tr>
      <w:tr w:rsidR="0082541E">
        <w:trPr>
          <w:cantSplit/>
          <w:trHeight w:val="221"/>
          <w:jc w:val="center"/>
        </w:trPr>
        <w:tc>
          <w:tcPr>
            <w:tcW w:w="7695" w:type="dxa"/>
            <w:tcBorders>
              <w:left w:val="nil"/>
              <w:bottom w:val="nil"/>
              <w:right w:val="nil"/>
            </w:tcBorders>
            <w:tcMar>
              <w:top w:w="142" w:type="dxa"/>
              <w:left w:w="5" w:type="dxa"/>
              <w:bottom w:w="142" w:type="dxa"/>
              <w:right w:w="5" w:type="dxa"/>
            </w:tcMar>
            <w:vAlign w:val="center"/>
          </w:tcPr>
          <w:p w:rsidR="0082541E" w:rsidRDefault="004E15DF">
            <w:pPr>
              <w:pStyle w:val="Beschriftung"/>
            </w:pPr>
            <w:bookmarkStart w:id="35" w:name="_Ref159252331"/>
            <w:bookmarkStart w:id="36" w:name="_Toc191651566"/>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6</w:t>
            </w:r>
            <w:r w:rsidR="00000346">
              <w:rPr>
                <w:noProof/>
              </w:rPr>
              <w:fldChar w:fldCharType="end"/>
            </w:r>
            <w:bookmarkEnd w:id="35"/>
            <w:r>
              <w:t>: Beispiel eines signierten Prüfprotokolls</w:t>
            </w:r>
            <w:bookmarkEnd w:id="36"/>
          </w:p>
        </w:tc>
      </w:tr>
    </w:tbl>
    <w:p w:rsidR="0082541E" w:rsidRDefault="0082541E"/>
    <w:p w:rsidR="0082541E" w:rsidRDefault="004E15DF">
      <w:pPr>
        <w:keepNext/>
      </w:pPr>
      <w:r>
        <w:lastRenderedPageBreak/>
        <w:t xml:space="preserve">Details zu jeder einzelnen Signatur (siehe </w:t>
      </w:r>
      <w:r>
        <w:fldChar w:fldCharType="begin"/>
      </w:r>
      <w:r>
        <w:instrText xml:space="preserve"> REF _Ref159225899 \h </w:instrText>
      </w:r>
      <w:r>
        <w:fldChar w:fldCharType="separate"/>
      </w:r>
      <w:r w:rsidR="00000346">
        <w:t>Abb. </w:t>
      </w:r>
      <w:r w:rsidR="00000346">
        <w:rPr>
          <w:noProof/>
        </w:rPr>
        <w:t>3</w:t>
      </w:r>
      <w:r w:rsidR="00000346">
        <w:t>.</w:t>
      </w:r>
      <w:r w:rsidR="00000346">
        <w:rPr>
          <w:noProof/>
        </w:rPr>
        <w:t>7</w:t>
      </w:r>
      <w:r>
        <w:fldChar w:fldCharType="end"/>
      </w:r>
      <w:r>
        <w:t>) können durch Klick auf den jeweiligen Signatar-Namen in der Zusammenfassung des Prüfergebnisses aufgerufen werden.</w:t>
      </w:r>
    </w:p>
    <w:p w:rsidR="0082541E" w:rsidRDefault="0082541E">
      <w:pPr>
        <w:pStyle w:val="Leerzeilen"/>
        <w:keepNext/>
      </w:pPr>
    </w:p>
    <w:tbl>
      <w:tblPr>
        <w:tblStyle w:val="Tabellenraster"/>
        <w:tblW w:w="7260" w:type="dxa"/>
        <w:jc w:val="center"/>
        <w:tblLayout w:type="fixed"/>
        <w:tblCellMar>
          <w:left w:w="0" w:type="dxa"/>
          <w:right w:w="0" w:type="dxa"/>
        </w:tblCellMar>
        <w:tblLook w:val="01E0" w:firstRow="1" w:lastRow="1" w:firstColumn="1" w:lastColumn="1" w:noHBand="0" w:noVBand="0"/>
      </w:tblPr>
      <w:tblGrid>
        <w:gridCol w:w="7260"/>
      </w:tblGrid>
      <w:tr w:rsidR="0082541E">
        <w:trPr>
          <w:cantSplit/>
          <w:jc w:val="center"/>
        </w:trPr>
        <w:tc>
          <w:tcPr>
            <w:tcW w:w="7260"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4605655" cy="5762625"/>
                  <wp:effectExtent l="0" t="0" r="0" b="0"/>
                  <wp:docPr id="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2"/>
                          <pic:cNvPicPr>
                            <a:picLocks noChangeAspect="1" noChangeArrowheads="1"/>
                          </pic:cNvPicPr>
                        </pic:nvPicPr>
                        <pic:blipFill>
                          <a:blip r:embed="rId19"/>
                          <a:stretch>
                            <a:fillRect/>
                          </a:stretch>
                        </pic:blipFill>
                        <pic:spPr bwMode="auto">
                          <a:xfrm>
                            <a:off x="0" y="0"/>
                            <a:ext cx="4605655" cy="5762625"/>
                          </a:xfrm>
                          <a:prstGeom prst="rect">
                            <a:avLst/>
                          </a:prstGeom>
                        </pic:spPr>
                      </pic:pic>
                    </a:graphicData>
                  </a:graphic>
                </wp:inline>
              </w:drawing>
            </w:r>
          </w:p>
        </w:tc>
      </w:tr>
      <w:tr w:rsidR="0082541E">
        <w:trPr>
          <w:cantSplit/>
          <w:jc w:val="center"/>
        </w:trPr>
        <w:tc>
          <w:tcPr>
            <w:tcW w:w="7260" w:type="dxa"/>
            <w:tcBorders>
              <w:top w:val="nil"/>
              <w:left w:val="nil"/>
              <w:bottom w:val="nil"/>
              <w:right w:val="nil"/>
            </w:tcBorders>
            <w:tcMar>
              <w:top w:w="142" w:type="dxa"/>
              <w:bottom w:w="142" w:type="dxa"/>
            </w:tcMar>
            <w:vAlign w:val="center"/>
          </w:tcPr>
          <w:p w:rsidR="0082541E" w:rsidRDefault="004E15DF">
            <w:pPr>
              <w:pStyle w:val="Beschriftung"/>
            </w:pPr>
            <w:bookmarkStart w:id="37" w:name="_Ref159225899"/>
            <w:bookmarkStart w:id="38" w:name="OLE_LINK7"/>
            <w:bookmarkStart w:id="39" w:name="_Toc191651567"/>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7</w:t>
            </w:r>
            <w:r w:rsidR="00000346">
              <w:rPr>
                <w:noProof/>
              </w:rPr>
              <w:fldChar w:fldCharType="end"/>
            </w:r>
            <w:bookmarkEnd w:id="37"/>
            <w:r>
              <w:t>: Detailansicht einer Signaturprüfung</w:t>
            </w:r>
            <w:bookmarkEnd w:id="38"/>
            <w:bookmarkEnd w:id="39"/>
          </w:p>
        </w:tc>
      </w:tr>
    </w:tbl>
    <w:p w:rsidR="0082541E" w:rsidRDefault="0082541E"/>
    <w:p w:rsidR="0082541E" w:rsidRDefault="004E15DF">
      <w:pPr>
        <w:pStyle w:val="Leerzeilen"/>
      </w:pPr>
      <w:r>
        <w:t>Der erste Abschnitt der Detailansicht enthält neben dem Zeitpunkt der Signatur zusätzlich eine nähere Erläuterung der bereits auf der Übersichtsseite präsentierten Prüfergebnisse für Signatur, Zertifikat und Manifest. Hier gilt grundsätzlich wiederum, dass ein grün hinterlegtes Ergebnis als positiv (d.h. gültig) betrachtet werden kann.</w:t>
      </w:r>
    </w:p>
    <w:p w:rsidR="0082541E" w:rsidRDefault="004E15DF">
      <w:pPr>
        <w:pStyle w:val="Textblock"/>
      </w:pPr>
      <w:r>
        <w:t>Die folgenden beiden Kategorien "Unterzeichner" bzw. "Aussteller" zeigen Informationen zum Unterzeichner des Dokuments bzw. Aussteller des Zertifikats.</w:t>
      </w:r>
    </w:p>
    <w:p w:rsidR="0082541E" w:rsidRDefault="004E15DF">
      <w:pPr>
        <w:pStyle w:val="Textblock"/>
      </w:pPr>
      <w:r>
        <w:t>Der letzte Abschnitt liefert Informationen zum Zertifikat. Neben der Seriennummer wird zusätzlich die Qualität des Zertifikats angegeben. Unterschieden wird zwischen "gewöhnlichem" Zertifikat und "qualifiziertem“</w:t>
      </w:r>
      <w:r>
        <w:rPr>
          <w:rStyle w:val="Funotenanker"/>
        </w:rPr>
        <w:footnoteReference w:id="4"/>
      </w:r>
      <w:r>
        <w:t xml:space="preserve"> Zertifikat. Des Weiteren ist der Gültigkeitszeitraum des Zertifikats ersichtlich. Dies kann beispielsweise nützlich sein um ein negatives Zertifikatsprüfergebnis zu interpretieren.</w:t>
      </w:r>
    </w:p>
    <w:p w:rsidR="0082541E" w:rsidRDefault="004E15DF">
      <w:pPr>
        <w:pStyle w:val="Textblock"/>
      </w:pPr>
      <w:r>
        <w:lastRenderedPageBreak/>
        <w:t>Die für die öffentliche Verwaltung relevanten Eigenschaften</w:t>
      </w:r>
      <w:r>
        <w:rPr>
          <w:rStyle w:val="Funotenanker"/>
        </w:rPr>
        <w:footnoteReference w:id="5"/>
      </w:r>
      <w:r>
        <w:t xml:space="preserve"> eines Zertifikats werden anhand ihrer </w:t>
      </w:r>
      <w:proofErr w:type="spellStart"/>
      <w:r>
        <w:t>Object</w:t>
      </w:r>
      <w:proofErr w:type="spellEnd"/>
      <w:r>
        <w:t xml:space="preserve"> Identifier (</w:t>
      </w:r>
      <w:r>
        <w:fldChar w:fldCharType="begin"/>
      </w:r>
      <w:r>
        <w:instrText xml:space="preserve"> REF OID \h </w:instrText>
      </w:r>
      <w:r>
        <w:fldChar w:fldCharType="separate"/>
      </w:r>
      <w:r w:rsidR="00000346">
        <w:t>[OID]</w:t>
      </w:r>
      <w:r>
        <w:fldChar w:fldCharType="end"/>
      </w:r>
      <w:r>
        <w:t>) aufgelöst und dargestellt.</w:t>
      </w:r>
    </w:p>
    <w:p w:rsidR="0082541E" w:rsidRDefault="004E15DF">
      <w:pPr>
        <w:pStyle w:val="Textblock"/>
      </w:pPr>
      <w:r>
        <w:t>Schließlich werden noch der Verwendungszweck des Zertifikats und eventuell enthaltene Zertifizierungsstatements präsentiert.</w:t>
      </w:r>
    </w:p>
    <w:p w:rsidR="0082541E" w:rsidRDefault="004E15DF">
      <w:pPr>
        <w:pStyle w:val="Textblock"/>
      </w:pPr>
      <w:r>
        <w:t>Das Zertifikat selbst kann durch Klick auf "Zertifikat downloaden" heruntergeladen werden.</w:t>
      </w:r>
    </w:p>
    <w:p w:rsidR="0082541E" w:rsidRDefault="004E15DF">
      <w:pPr>
        <w:pStyle w:val="berschrift2"/>
      </w:pPr>
      <w:bookmarkStart w:id="40" w:name="_Toc192568012"/>
      <w:bookmarkStart w:id="41" w:name="_Ref192566402"/>
      <w:bookmarkStart w:id="42" w:name="_Toc191651026"/>
      <w:r>
        <w:t>Anzeige der Signaturdaten</w:t>
      </w:r>
      <w:bookmarkEnd w:id="40"/>
      <w:bookmarkEnd w:id="41"/>
      <w:bookmarkEnd w:id="42"/>
    </w:p>
    <w:p w:rsidR="0082541E" w:rsidRDefault="004E15DF">
      <w:pPr>
        <w:pStyle w:val="Textblock"/>
      </w:pPr>
      <w:r>
        <w:t xml:space="preserve">Je nach Dokumentformat besteht die Möglichkeit, die der Signatur zugrunde liegenden Daten zu betrachten. Die Möglichkeit wird in der Detailansicht durch die Schaltfläche „Signierte Daten Herunterladen“ unterhalb der Prüfergebnisse angeboten (siehe </w:t>
      </w:r>
      <w:r>
        <w:fldChar w:fldCharType="begin"/>
      </w:r>
      <w:r>
        <w:instrText xml:space="preserve"> REF _Ref192557791 \h </w:instrText>
      </w:r>
      <w:r>
        <w:fldChar w:fldCharType="separate"/>
      </w:r>
      <w:r w:rsidR="00000346">
        <w:t>Abb. </w:t>
      </w:r>
      <w:r w:rsidR="00000346">
        <w:rPr>
          <w:noProof/>
        </w:rPr>
        <w:t>3</w:t>
      </w:r>
      <w:r w:rsidR="00000346">
        <w:t>.</w:t>
      </w:r>
      <w:r w:rsidR="00000346">
        <w:rPr>
          <w:noProof/>
        </w:rPr>
        <w:t>8</w:t>
      </w:r>
      <w:r>
        <w:fldChar w:fldCharType="end"/>
      </w:r>
      <w:r>
        <w:t>).</w:t>
      </w:r>
    </w:p>
    <w:p w:rsidR="0082541E" w:rsidRDefault="0082541E">
      <w:pPr>
        <w:pStyle w:val="Leerzeilen"/>
        <w:keepNext/>
      </w:pPr>
    </w:p>
    <w:tbl>
      <w:tblPr>
        <w:tblStyle w:val="Tabellenraster"/>
        <w:tblW w:w="9183" w:type="dxa"/>
        <w:jc w:val="center"/>
        <w:tblLayout w:type="fixed"/>
        <w:tblCellMar>
          <w:left w:w="0" w:type="dxa"/>
          <w:right w:w="0" w:type="dxa"/>
        </w:tblCellMar>
        <w:tblLook w:val="01E0" w:firstRow="1" w:lastRow="1" w:firstColumn="1" w:lastColumn="1" w:noHBand="0" w:noVBand="0"/>
      </w:tblPr>
      <w:tblGrid>
        <w:gridCol w:w="9183"/>
      </w:tblGrid>
      <w:tr w:rsidR="0082541E">
        <w:trPr>
          <w:cantSplit/>
          <w:jc w:val="center"/>
        </w:trPr>
        <w:tc>
          <w:tcPr>
            <w:tcW w:w="9183"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5831205" cy="1216025"/>
                  <wp:effectExtent l="0" t="0" r="0" b="0"/>
                  <wp:docPr id="1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20"/>
                          <pic:cNvPicPr>
                            <a:picLocks noChangeAspect="1" noChangeArrowheads="1"/>
                          </pic:cNvPicPr>
                        </pic:nvPicPr>
                        <pic:blipFill>
                          <a:blip r:embed="rId20"/>
                          <a:stretch>
                            <a:fillRect/>
                          </a:stretch>
                        </pic:blipFill>
                        <pic:spPr bwMode="auto">
                          <a:xfrm>
                            <a:off x="0" y="0"/>
                            <a:ext cx="5831205" cy="1216025"/>
                          </a:xfrm>
                          <a:prstGeom prst="rect">
                            <a:avLst/>
                          </a:prstGeom>
                        </pic:spPr>
                      </pic:pic>
                    </a:graphicData>
                  </a:graphic>
                </wp:inline>
              </w:drawing>
            </w:r>
          </w:p>
        </w:tc>
      </w:tr>
      <w:tr w:rsidR="0082541E">
        <w:trPr>
          <w:cantSplit/>
          <w:jc w:val="center"/>
        </w:trPr>
        <w:tc>
          <w:tcPr>
            <w:tcW w:w="9183" w:type="dxa"/>
            <w:tcBorders>
              <w:top w:val="nil"/>
              <w:left w:val="nil"/>
              <w:bottom w:val="nil"/>
              <w:right w:val="nil"/>
            </w:tcBorders>
            <w:tcMar>
              <w:top w:w="142" w:type="dxa"/>
              <w:bottom w:w="142" w:type="dxa"/>
            </w:tcMar>
            <w:vAlign w:val="center"/>
          </w:tcPr>
          <w:p w:rsidR="0082541E" w:rsidRDefault="004E15DF">
            <w:pPr>
              <w:pStyle w:val="Beschriftung"/>
            </w:pPr>
            <w:bookmarkStart w:id="43" w:name="_Ref192557791"/>
            <w:bookmarkStart w:id="44" w:name="_Toc191651568"/>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8</w:t>
            </w:r>
            <w:r w:rsidR="00000346">
              <w:rPr>
                <w:noProof/>
              </w:rPr>
              <w:fldChar w:fldCharType="end"/>
            </w:r>
            <w:bookmarkEnd w:id="43"/>
            <w:r>
              <w:t>: Schaltfläche zum Herunterladen der Signaturdaten</w:t>
            </w:r>
            <w:bookmarkEnd w:id="44"/>
          </w:p>
        </w:tc>
      </w:tr>
    </w:tbl>
    <w:p w:rsidR="0082541E" w:rsidRDefault="0082541E"/>
    <w:p w:rsidR="0082541E" w:rsidRDefault="0082541E"/>
    <w:p w:rsidR="0082541E" w:rsidRDefault="004E15DF">
      <w:pPr>
        <w:pStyle w:val="Leerzeilen"/>
        <w:keepNext/>
      </w:pPr>
      <w:r>
        <w:t xml:space="preserve">Ein Klick auf die Schaltfläche "signierte Daten herunterladen" führt dazu dass der Browser die signierten Daten in Form einer Datei herunterlädt. Dabei kann es sich um ein reines Text-Format (siehe </w:t>
      </w:r>
      <w:r>
        <w:fldChar w:fldCharType="begin"/>
      </w:r>
      <w:r>
        <w:instrText xml:space="preserve"> REF _Ref192558721 \h </w:instrText>
      </w:r>
      <w:r>
        <w:fldChar w:fldCharType="separate"/>
      </w:r>
      <w:r w:rsidR="00000346">
        <w:t>Abb. </w:t>
      </w:r>
      <w:r w:rsidR="00000346">
        <w:rPr>
          <w:noProof/>
        </w:rPr>
        <w:t>3</w:t>
      </w:r>
      <w:r w:rsidR="00000346">
        <w:t>.</w:t>
      </w:r>
      <w:r w:rsidR="00000346">
        <w:rPr>
          <w:noProof/>
        </w:rPr>
        <w:t>9</w:t>
      </w:r>
      <w:r>
        <w:fldChar w:fldCharType="end"/>
      </w:r>
      <w:r>
        <w:t>) oder aber auch um ein anderes Format (z.B. PDF, falls eine Binärsignatur vorliegt) handeln.</w:t>
      </w:r>
    </w:p>
    <w:p w:rsidR="0082541E" w:rsidRDefault="0082541E">
      <w:pPr>
        <w:pStyle w:val="Leerzeilen"/>
        <w:keepNext/>
      </w:pPr>
    </w:p>
    <w:tbl>
      <w:tblPr>
        <w:tblStyle w:val="Tabellenraster"/>
        <w:tblW w:w="7980" w:type="dxa"/>
        <w:jc w:val="center"/>
        <w:tblLayout w:type="fixed"/>
        <w:tblCellMar>
          <w:left w:w="0" w:type="dxa"/>
          <w:right w:w="0" w:type="dxa"/>
        </w:tblCellMar>
        <w:tblLook w:val="01E0" w:firstRow="1" w:lastRow="1" w:firstColumn="1" w:lastColumn="1" w:noHBand="0" w:noVBand="0"/>
      </w:tblPr>
      <w:tblGrid>
        <w:gridCol w:w="7980"/>
      </w:tblGrid>
      <w:tr w:rsidR="0082541E">
        <w:trPr>
          <w:cantSplit/>
          <w:jc w:val="center"/>
        </w:trPr>
        <w:tc>
          <w:tcPr>
            <w:tcW w:w="7980" w:type="dxa"/>
            <w:tcBorders>
              <w:top w:val="nil"/>
              <w:left w:val="nil"/>
              <w:bottom w:val="nil"/>
              <w:right w:val="nil"/>
            </w:tcBorders>
            <w:vAlign w:val="center"/>
          </w:tcPr>
          <w:p w:rsidR="0082541E" w:rsidRDefault="004E15DF">
            <w:pPr>
              <w:keepNext/>
              <w:jc w:val="center"/>
            </w:pPr>
            <w:r>
              <w:rPr>
                <w:noProof/>
                <w:lang w:val="en-US" w:eastAsia="en-US"/>
              </w:rPr>
              <w:drawing>
                <wp:inline distT="0" distB="0" distL="0" distR="0">
                  <wp:extent cx="5039995" cy="1891030"/>
                  <wp:effectExtent l="0" t="0" r="0" b="0"/>
                  <wp:docPr id="11" name="Grafik 17" descr="show_signed_data_window-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7" descr="show_signed_data_window-1.3.1.png"/>
                          <pic:cNvPicPr>
                            <a:picLocks noChangeAspect="1" noChangeArrowheads="1"/>
                          </pic:cNvPicPr>
                        </pic:nvPicPr>
                        <pic:blipFill>
                          <a:blip r:embed="rId21"/>
                          <a:stretch>
                            <a:fillRect/>
                          </a:stretch>
                        </pic:blipFill>
                        <pic:spPr bwMode="auto">
                          <a:xfrm>
                            <a:off x="0" y="0"/>
                            <a:ext cx="5039995" cy="1891030"/>
                          </a:xfrm>
                          <a:prstGeom prst="rect">
                            <a:avLst/>
                          </a:prstGeom>
                        </pic:spPr>
                      </pic:pic>
                    </a:graphicData>
                  </a:graphic>
                </wp:inline>
              </w:drawing>
            </w:r>
          </w:p>
        </w:tc>
      </w:tr>
      <w:tr w:rsidR="0082541E">
        <w:trPr>
          <w:cantSplit/>
          <w:jc w:val="center"/>
        </w:trPr>
        <w:tc>
          <w:tcPr>
            <w:tcW w:w="7980" w:type="dxa"/>
            <w:tcBorders>
              <w:top w:val="nil"/>
              <w:left w:val="nil"/>
              <w:bottom w:val="nil"/>
              <w:right w:val="nil"/>
            </w:tcBorders>
            <w:tcMar>
              <w:top w:w="142" w:type="dxa"/>
              <w:bottom w:w="142" w:type="dxa"/>
            </w:tcMar>
            <w:vAlign w:val="center"/>
          </w:tcPr>
          <w:p w:rsidR="0082541E" w:rsidRDefault="004E15DF">
            <w:pPr>
              <w:pStyle w:val="Beschriftung"/>
            </w:pPr>
            <w:bookmarkStart w:id="45" w:name="_Ref192558721"/>
            <w:bookmarkStart w:id="46" w:name="_Toc191651569"/>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9</w:t>
            </w:r>
            <w:r w:rsidR="00000346">
              <w:rPr>
                <w:noProof/>
              </w:rPr>
              <w:fldChar w:fldCharType="end"/>
            </w:r>
            <w:bookmarkEnd w:id="45"/>
            <w:r>
              <w:t>: Ansicht der Signaturdaten</w:t>
            </w:r>
            <w:bookmarkEnd w:id="46"/>
          </w:p>
        </w:tc>
      </w:tr>
    </w:tbl>
    <w:p w:rsidR="0082541E" w:rsidRDefault="004E15DF">
      <w:pPr>
        <w:pStyle w:val="berschrift2"/>
      </w:pPr>
      <w:bookmarkStart w:id="47" w:name="_Toc192568013"/>
      <w:bookmarkStart w:id="48" w:name="_Ref192558880"/>
      <w:bookmarkStart w:id="49" w:name="_Toc191651027"/>
      <w:r>
        <w:lastRenderedPageBreak/>
        <w:t>Inkrementelle Updates</w:t>
      </w:r>
      <w:bookmarkEnd w:id="47"/>
      <w:bookmarkEnd w:id="48"/>
      <w:bookmarkEnd w:id="49"/>
    </w:p>
    <w:p w:rsidR="0082541E" w:rsidRDefault="004E15DF">
      <w:pPr>
        <w:pStyle w:val="Textblock"/>
        <w:keepNext/>
        <w:keepLines/>
      </w:pPr>
      <w:r>
        <w:t xml:space="preserve">Dieser Abschnitt betrifft ausschließlich die Prüfung des Dokumenttyps "Portable </w:t>
      </w:r>
      <w:proofErr w:type="spellStart"/>
      <w:r>
        <w:t>Document</w:t>
      </w:r>
      <w:proofErr w:type="spellEnd"/>
      <w:r>
        <w:t xml:space="preserve"> Format" (PDF).</w:t>
      </w:r>
    </w:p>
    <w:p w:rsidR="0082541E" w:rsidRDefault="004E15DF">
      <w:pPr>
        <w:pStyle w:val="Textblock"/>
        <w:keepNext/>
        <w:keepLines/>
      </w:pPr>
      <w:r>
        <w:t>Das PDF-Format bietet die Möglichkeit, Änderungen am Dateiinhalt als sogenannte "Inkrementelle Updates" am Ende der Datei anzuhängen. Dabei bleibt der bisherige (signierte) Dokumentinhalt vollständig erhalten. Mögliche Anwendungsfälle sind Verfahren, bei denen nach einer Signatur Ergänzungen wie z.B. Genehmigungsvermerke, zusätzliche Prüfinformationen, …  angebracht werden.</w:t>
      </w:r>
    </w:p>
    <w:p w:rsidR="0082541E" w:rsidRDefault="004E15DF">
      <w:pPr>
        <w:pStyle w:val="Textblock"/>
        <w:keepNext/>
      </w:pPr>
      <w:r>
        <w:t xml:space="preserve">Neu hinzugefügte Inhalte befinden sich allerdings in unsignierten Bereichen und werden einer erweiterten Prüfung unterzogen. Unabhängig vom Ergebnis dieser erweiterten Prüfung wird das Vorhandensein eines hinzugefügten Inhaltes auf jeden Fall mittels Kommentar angezeigt. </w:t>
      </w:r>
    </w:p>
    <w:p w:rsidR="0082541E" w:rsidRDefault="0082541E">
      <w:pPr>
        <w:pStyle w:val="Textblock"/>
        <w:keepNext/>
      </w:pPr>
    </w:p>
    <w:p w:rsidR="0082541E" w:rsidRDefault="004E15DF">
      <w:pPr>
        <w:pStyle w:val="Textblock"/>
      </w:pPr>
      <w:r>
        <w:rPr>
          <w:noProof/>
          <w:lang w:val="en-US" w:eastAsia="en-US"/>
        </w:rPr>
        <mc:AlternateContent>
          <mc:Choice Requires="wps">
            <w:drawing>
              <wp:anchor distT="0" distB="0" distL="0" distR="0" simplePos="0" relativeHeight="14" behindDoc="0" locked="0" layoutInCell="0" allowOverlap="1">
                <wp:simplePos x="0" y="0"/>
                <wp:positionH relativeFrom="column">
                  <wp:align>center</wp:align>
                </wp:positionH>
                <wp:positionV relativeFrom="paragraph">
                  <wp:posOffset>635</wp:posOffset>
                </wp:positionV>
                <wp:extent cx="5605780" cy="2894330"/>
                <wp:effectExtent l="0" t="0" r="0" b="0"/>
                <wp:wrapTopAndBottom/>
                <wp:docPr id="12" name="Rahmen1"/>
                <wp:cNvGraphicFramePr/>
                <a:graphic xmlns:a="http://schemas.openxmlformats.org/drawingml/2006/main">
                  <a:graphicData uri="http://schemas.microsoft.com/office/word/2010/wordprocessingShape">
                    <wps:wsp>
                      <wps:cNvSpPr txBox="1"/>
                      <wps:spPr>
                        <a:xfrm>
                          <a:off x="0" y="0"/>
                          <a:ext cx="5605780" cy="2894330"/>
                        </a:xfrm>
                        <a:prstGeom prst="rect">
                          <a:avLst/>
                        </a:prstGeom>
                        <a:solidFill>
                          <a:srgbClr val="FFFFFF"/>
                        </a:solidFill>
                      </wps:spPr>
                      <wps:txbx>
                        <w:txbxContent>
                          <w:p w:rsidR="004E15DF" w:rsidRDefault="004E15DF" w:rsidP="005532FD">
                            <w:pPr>
                              <w:pStyle w:val="Abb"/>
                              <w:keepNext/>
                              <w:spacing w:before="120" w:after="120"/>
                            </w:pPr>
                            <w:r>
                              <w:rPr>
                                <w:noProof/>
                                <w:lang w:val="en-US" w:eastAsia="en-US"/>
                              </w:rPr>
                              <w:drawing>
                                <wp:inline distT="0" distB="0" distL="0" distR="0" wp14:anchorId="05E2C1DA" wp14:editId="67337D3E">
                                  <wp:extent cx="5605780" cy="2566670"/>
                                  <wp:effectExtent l="0" t="0" r="0" b="0"/>
                                  <wp:docPr id="13"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2"/>
                                          <pic:cNvPicPr>
                                            <a:picLocks noChangeAspect="1" noChangeArrowheads="1"/>
                                          </pic:cNvPicPr>
                                        </pic:nvPicPr>
                                        <pic:blipFill>
                                          <a:blip r:embed="rId22"/>
                                          <a:stretch>
                                            <a:fillRect/>
                                          </a:stretch>
                                        </pic:blipFill>
                                        <pic:spPr bwMode="auto">
                                          <a:xfrm>
                                            <a:off x="0" y="0"/>
                                            <a:ext cx="5605780" cy="2566670"/>
                                          </a:xfrm>
                                          <a:prstGeom prst="rect">
                                            <a:avLst/>
                                          </a:prstGeom>
                                        </pic:spPr>
                                      </pic:pic>
                                    </a:graphicData>
                                  </a:graphic>
                                </wp:inline>
                              </w:drawing>
                            </w:r>
                          </w:p>
                          <w:p w:rsidR="004E15DF" w:rsidRDefault="004E15DF">
                            <w:pPr>
                              <w:pStyle w:val="Abb"/>
                              <w:spacing w:before="120" w:after="120"/>
                            </w:pPr>
                            <w:bookmarkStart w:id="50" w:name="_Toc191651570"/>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10</w:t>
                            </w:r>
                            <w:r w:rsidR="00000346">
                              <w:rPr>
                                <w:noProof/>
                              </w:rPr>
                              <w:fldChar w:fldCharType="end"/>
                            </w:r>
                            <w:r>
                              <w:t>: PDF Signatur mit inkrementellen Update</w:t>
                            </w:r>
                            <w:bookmarkEnd w:id="50"/>
                          </w:p>
                        </w:txbxContent>
                      </wps:txbx>
                      <wps:bodyPr lIns="0" tIns="0" rIns="0" bIns="0" anchor="t">
                        <a:noAutofit/>
                      </wps:bodyPr>
                    </wps:wsp>
                  </a:graphicData>
                </a:graphic>
              </wp:anchor>
            </w:drawing>
          </mc:Choice>
          <mc:Fallback>
            <w:pict>
              <v:shapetype id="_x0000_t202" coordsize="21600,21600" o:spt="202" path="m,l,21600r21600,l21600,xe">
                <v:stroke joinstyle="miter"/>
                <v:path gradientshapeok="t" o:connecttype="rect"/>
              </v:shapetype>
              <v:shape id="Rahmen1" o:spid="_x0000_s1026" type="#_x0000_t202" style="position:absolute;left:0;text-align:left;margin-left:0;margin-top:.05pt;width:441.4pt;height:227.9pt;z-index:14;visibility:visible;mso-wrap-style:squar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" o:allowincell="f" stroked="f">
                <v:textbox inset="0,0,0,0">
                  <w:txbxContent>
                    <w:p w:rsidR="004E15DF" w:rsidRDefault="004E15DF" w:rsidP="005532FD">
                      <w:pPr>
                        <w:pStyle w:val="Abb"/>
                        <w:keepNext/>
                        <w:spacing w:before="120" w:after="120"/>
                      </w:pPr>
                      <w:r>
                        <w:rPr>
                          <w:noProof/>
                          <w:lang w:val="en-US" w:eastAsia="en-US"/>
                        </w:rPr>
                        <w:drawing>
                          <wp:inline distT="0" distB="0" distL="0" distR="0" wp14:anchorId="05E2C1DA" wp14:editId="67337D3E">
                            <wp:extent cx="5605780" cy="2566670"/>
                            <wp:effectExtent l="0" t="0" r="0" b="0"/>
                            <wp:docPr id="13" name="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ild2"/>
                                    <pic:cNvPicPr>
                                      <a:picLocks noChangeAspect="1" noChangeArrowheads="1"/>
                                    </pic:cNvPicPr>
                                  </pic:nvPicPr>
                                  <pic:blipFill>
                                    <a:blip r:embed="rId22"/>
                                    <a:stretch>
                                      <a:fillRect/>
                                    </a:stretch>
                                  </pic:blipFill>
                                  <pic:spPr bwMode="auto">
                                    <a:xfrm>
                                      <a:off x="0" y="0"/>
                                      <a:ext cx="5605780" cy="2566670"/>
                                    </a:xfrm>
                                    <a:prstGeom prst="rect">
                                      <a:avLst/>
                                    </a:prstGeom>
                                  </pic:spPr>
                                </pic:pic>
                              </a:graphicData>
                            </a:graphic>
                          </wp:inline>
                        </w:drawing>
                      </w:r>
                    </w:p>
                    <w:p w:rsidR="004E15DF" w:rsidRDefault="004E15DF">
                      <w:pPr>
                        <w:pStyle w:val="Abb"/>
                        <w:spacing w:before="120" w:after="120"/>
                      </w:pPr>
                      <w:bookmarkStart w:id="51" w:name="_Toc191651570"/>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10</w:t>
                      </w:r>
                      <w:r w:rsidR="00000346">
                        <w:rPr>
                          <w:noProof/>
                        </w:rPr>
                        <w:fldChar w:fldCharType="end"/>
                      </w:r>
                      <w:r>
                        <w:t>: PDF Signatur mit inkrementellen Update</w:t>
                      </w:r>
                      <w:bookmarkEnd w:id="51"/>
                    </w:p>
                  </w:txbxContent>
                </v:textbox>
                <w10:wrap type="topAndBottom"/>
              </v:shape>
            </w:pict>
          </mc:Fallback>
        </mc:AlternateContent>
      </w:r>
    </w:p>
    <w:p w:rsidR="0082541E" w:rsidRDefault="004E15DF">
      <w:pPr>
        <w:pStyle w:val="Textblock"/>
      </w:pPr>
      <w:r>
        <w:t>Das Ergebnis dieser erweiterten Prüfung kann in zwei Kategorien unterteilt werden:</w:t>
      </w:r>
    </w:p>
    <w:p w:rsidR="0082541E" w:rsidRDefault="004E15DF">
      <w:pPr>
        <w:pStyle w:val="Textblock"/>
        <w:ind w:left="426"/>
      </w:pPr>
      <w:r>
        <w:rPr>
          <w:b/>
        </w:rPr>
        <w:t>Kategorie#1</w:t>
      </w:r>
      <w:r>
        <w:t xml:space="preserve">: Die neu hinzugefügten Inhalte wurden als zulässig entsprechend der PDF Spezifikation und dem zu prüfenden Dokument bewertet. In diesem Fall wird die Signatur / das Siegel als „grün“ dargestellt, siehe Abbildung </w:t>
      </w:r>
      <w:r w:rsidR="00637EBE">
        <w:t>3.10</w:t>
      </w:r>
      <w:r>
        <w:t>.</w:t>
      </w:r>
    </w:p>
    <w:p w:rsidR="0082541E" w:rsidRDefault="004E15DF">
      <w:pPr>
        <w:pStyle w:val="Textblock"/>
        <w:ind w:left="426"/>
      </w:pPr>
      <w:r>
        <w:rPr>
          <w:b/>
        </w:rPr>
        <w:t>Kategorie#2</w:t>
      </w:r>
      <w:r>
        <w:t xml:space="preserve">: Die neu hinzugefügten Inhalte wurden als unzulässig entsprechend der PDF Spezifikation und dem zu prüfenden Dokument bewertet. In diesem Fall wird die Signatur / das Siegel als „gelb“ dargestellt, siehe Abbildung </w:t>
      </w:r>
      <w:r w:rsidR="00FB4B72">
        <w:t>3.11</w:t>
      </w:r>
      <w:r>
        <w:t>. In diesem Fall beinhaltet die Anmerkung zusätzliche Details zur Ursache wobei diese im nachfolgenden Abschnitt näher beschrieben werden. Es wird empfohlen, die Signaturdaten für diese markierten Signaturen zusätzlich zur Prüfung einzusehen (siehe auch Abschnitt </w:t>
      </w:r>
      <w:r>
        <w:fldChar w:fldCharType="begin"/>
      </w:r>
      <w:r>
        <w:instrText xml:space="preserve"> REF _Ref192566402 \w \h </w:instrText>
      </w:r>
      <w:r>
        <w:fldChar w:fldCharType="separate"/>
      </w:r>
      <w:r w:rsidR="00000346">
        <w:t>3.2</w:t>
      </w:r>
      <w:r>
        <w:fldChar w:fldCharType="end"/>
      </w:r>
      <w:r>
        <w:t xml:space="preserve">). </w:t>
      </w:r>
    </w:p>
    <w:p w:rsidR="0082541E" w:rsidRDefault="0082541E">
      <w:pPr>
        <w:pStyle w:val="Leerzeilen"/>
        <w:keepNext/>
      </w:pPr>
    </w:p>
    <w:p w:rsidR="009B1312" w:rsidRDefault="009B1312">
      <w:pPr>
        <w:pStyle w:val="Leerzeilen"/>
        <w:keepNext/>
      </w:pPr>
    </w:p>
    <w:p w:rsidR="009B1312" w:rsidRDefault="009B1312">
      <w:pPr>
        <w:pStyle w:val="Leerzeilen"/>
        <w:keepNext/>
      </w:pPr>
    </w:p>
    <w:p w:rsidR="0082541E" w:rsidRDefault="004E15DF">
      <w:pPr>
        <w:pStyle w:val="Textblock"/>
        <w:ind w:left="426"/>
      </w:pPr>
      <w:r>
        <w:rPr>
          <w:b/>
        </w:rPr>
        <w:t>Kategorie#2.1 „visuelle Änderung“</w:t>
      </w:r>
    </w:p>
    <w:p w:rsidR="0082541E" w:rsidRDefault="004E15DF">
      <w:pPr>
        <w:widowControl w:val="0"/>
        <w:ind w:left="737"/>
        <w:rPr>
          <w:i/>
          <w:iCs/>
          <w:szCs w:val="20"/>
          <w:lang w:val="de-DE" w:eastAsia="ar-SA"/>
        </w:rPr>
      </w:pPr>
      <w:r>
        <w:rPr>
          <w:i/>
          <w:iCs/>
          <w:szCs w:val="20"/>
          <w:lang w:val="de-DE" w:eastAsia="ar-SA"/>
        </w:rPr>
        <w:t>Das von dieser Signatur bzw. diesem Siegel umfasste Dokument enthält visuelle Änderungen. Um unerwünschte Veränderungen auszuschließen, sollten die Daten, die dieser Signatur bzw. diesem Siegel tatsächlich zu Grunde liegen, gesondert betrachtet werden.</w:t>
      </w:r>
    </w:p>
    <w:p w:rsidR="0082541E" w:rsidRDefault="004E15DF">
      <w:pPr>
        <w:pStyle w:val="Textblock"/>
        <w:ind w:left="426"/>
      </w:pPr>
      <w:r>
        <w:t xml:space="preserve">In diesem Fall </w:t>
      </w:r>
      <w:proofErr w:type="gramStart"/>
      <w:r>
        <w:t>wurden</w:t>
      </w:r>
      <w:proofErr w:type="gramEnd"/>
      <w:r>
        <w:t xml:space="preserve"> im durch diese Signatur umfassten Bereich des Dokuments ein visueller Unterschied zum aktuellen Gesamtdokument gefunden welcher nicht einer zulässigen Änderungskategorie zugeordnet werden konnte. Zulässige Änderungen sind aus Sicht der PDF Spezifikation z.B. das Einfügungen von </w:t>
      </w:r>
      <w:proofErr w:type="spellStart"/>
      <w:r>
        <w:t>Annotations</w:t>
      </w:r>
      <w:proofErr w:type="spellEnd"/>
      <w:r>
        <w:t xml:space="preserve"> oder das Hinzufügen von </w:t>
      </w:r>
      <w:r>
        <w:lastRenderedPageBreak/>
        <w:t>zusätzlichen Prüfinformationen. Aus praktischer Sicht handelt es sich hierbei zum Beispiel um folgende Änderungen (unvollständige Liste):</w:t>
      </w:r>
    </w:p>
    <w:p w:rsidR="0082541E" w:rsidRDefault="004E15DF">
      <w:pPr>
        <w:pStyle w:val="Textblock"/>
        <w:numPr>
          <w:ilvl w:val="0"/>
          <w:numId w:val="19"/>
        </w:numPr>
      </w:pPr>
      <w:r>
        <w:t xml:space="preserve">Aufbringen einer weiteren Signatur inklusive Signaturblock als </w:t>
      </w:r>
      <w:proofErr w:type="spellStart"/>
      <w:r>
        <w:t>Signatur</w:t>
      </w:r>
      <w:r w:rsidR="0005560A">
        <w:t>eform</w:t>
      </w:r>
      <w:proofErr w:type="spellEnd"/>
      <w:r>
        <w:t xml:space="preserve"> entsprechend PDF Spezifikation</w:t>
      </w:r>
    </w:p>
    <w:p w:rsidR="0082541E" w:rsidRDefault="004E15DF">
      <w:pPr>
        <w:pStyle w:val="Textblock"/>
        <w:numPr>
          <w:ilvl w:val="0"/>
          <w:numId w:val="19"/>
        </w:numPr>
      </w:pPr>
      <w:r>
        <w:t>Aufbringen von Kommentaren, Markierungen, Unterstreichen, … sofern es sich um Anmerkungen (Annotation) entsprechend PDF Spezifikation handelt</w:t>
      </w:r>
    </w:p>
    <w:p w:rsidR="0082541E" w:rsidRDefault="004E15DF">
      <w:pPr>
        <w:pStyle w:val="Textblock"/>
        <w:numPr>
          <w:ilvl w:val="0"/>
          <w:numId w:val="19"/>
        </w:numPr>
      </w:pPr>
      <w:r>
        <w:t>Hinzufügen von Prüfinformationen für Long-Time (LT) Signaturformate</w:t>
      </w:r>
    </w:p>
    <w:p w:rsidR="0082541E" w:rsidRDefault="004E15DF">
      <w:pPr>
        <w:pStyle w:val="Textblock"/>
        <w:ind w:left="426"/>
      </w:pPr>
      <w:r>
        <w:t>Sollte die Anmerkungen (Annotation) jedoch bereits zum Signaturzeitpunkt vorhanden gewesen sein und diese wurde nachträglich modifiziert, z.B</w:t>
      </w:r>
      <w:r w:rsidR="001326D1">
        <w:t>.</w:t>
      </w:r>
      <w:r>
        <w:t xml:space="preserve"> eine Markierung entfernt, ein Kommentar verschoben, …,  dann handelt es sich hierbei dennoch um eine visuelle Änderung.</w:t>
      </w:r>
    </w:p>
    <w:p w:rsidR="0082541E" w:rsidRDefault="0082541E">
      <w:pPr>
        <w:pStyle w:val="Textblock"/>
        <w:ind w:left="426"/>
      </w:pPr>
    </w:p>
    <w:p w:rsidR="0082541E" w:rsidRDefault="003B0A7D">
      <w:pPr>
        <w:pStyle w:val="Textblock"/>
        <w:ind w:left="426"/>
        <w:rPr>
          <w:b/>
        </w:rPr>
      </w:pPr>
      <w:r>
        <w:rPr>
          <w:noProof/>
          <w:lang w:val="en-US" w:eastAsia="en-US"/>
        </w:rPr>
        <mc:AlternateContent>
          <mc:Choice Requires="wps">
            <w:drawing>
              <wp:anchor distT="0" distB="0" distL="114300" distR="114300" simplePos="0" relativeHeight="251659264" behindDoc="0" locked="0" layoutInCell="1" allowOverlap="1" wp14:anchorId="1DB91E96" wp14:editId="61D7232D">
                <wp:simplePos x="0" y="0"/>
                <wp:positionH relativeFrom="column">
                  <wp:posOffset>469900</wp:posOffset>
                </wp:positionH>
                <wp:positionV relativeFrom="paragraph">
                  <wp:posOffset>4010025</wp:posOffset>
                </wp:positionV>
                <wp:extent cx="5179695" cy="635"/>
                <wp:effectExtent l="0" t="0" r="0" b="0"/>
                <wp:wrapNone/>
                <wp:docPr id="14" name="Textfeld 14"/>
                <wp:cNvGraphicFramePr/>
                <a:graphic xmlns:a="http://schemas.openxmlformats.org/drawingml/2006/main">
                  <a:graphicData uri="http://schemas.microsoft.com/office/word/2010/wordprocessingShape">
                    <wps:wsp>
                      <wps:cNvSpPr txBox="1"/>
                      <wps:spPr>
                        <a:xfrm>
                          <a:off x="0" y="0"/>
                          <a:ext cx="5179695" cy="635"/>
                        </a:xfrm>
                        <a:prstGeom prst="rect">
                          <a:avLst/>
                        </a:prstGeom>
                        <a:solidFill>
                          <a:prstClr val="white"/>
                        </a:solidFill>
                        <a:ln>
                          <a:noFill/>
                        </a:ln>
                        <a:effectLst/>
                      </wps:spPr>
                      <wps:txbx>
                        <w:txbxContent>
                          <w:p w:rsidR="004E15DF" w:rsidRPr="003B0A7D" w:rsidRDefault="004E15DF" w:rsidP="003B0A7D">
                            <w:pPr>
                              <w:pStyle w:val="Abb"/>
                              <w:spacing w:before="120" w:after="120"/>
                            </w:pPr>
                            <w:bookmarkStart w:id="52" w:name="_Toc191651571"/>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11</w:t>
                            </w:r>
                            <w:r w:rsidR="00000346">
                              <w:rPr>
                                <w:noProof/>
                              </w:rPr>
                              <w:fldChar w:fldCharType="end"/>
                            </w:r>
                            <w:r>
                              <w:t>: PDF Signatur mit visueller Änderung</w:t>
                            </w:r>
                            <w:bookmarkEnd w:id="52"/>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feld 14" o:spid="_x0000_s1027" type="#_x0000_t202" style="position:absolute;left:0;text-align:left;margin-left:37pt;margin-top:315.75pt;width:407.85pt;height:.0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" stroked="f">
                <v:textbox style="mso-fit-shape-to-text:t" inset="0,0,0,0">
                  <w:txbxContent>
                    <w:p w:rsidR="004E15DF" w:rsidRPr="003B0A7D" w:rsidRDefault="004E15DF" w:rsidP="003B0A7D">
                      <w:pPr>
                        <w:pStyle w:val="Abb"/>
                        <w:spacing w:before="120" w:after="120"/>
                      </w:pPr>
                      <w:bookmarkStart w:id="53" w:name="_Toc191651571"/>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11</w:t>
                      </w:r>
                      <w:r w:rsidR="00000346">
                        <w:rPr>
                          <w:noProof/>
                        </w:rPr>
                        <w:fldChar w:fldCharType="end"/>
                      </w:r>
                      <w:r>
                        <w:t>: PDF Signatur mit visueller Änderung</w:t>
                      </w:r>
                      <w:bookmarkEnd w:id="53"/>
                    </w:p>
                  </w:txbxContent>
                </v:textbox>
              </v:shape>
            </w:pict>
          </mc:Fallback>
        </mc:AlternateContent>
      </w:r>
      <w:r w:rsidR="004E15DF">
        <w:rPr>
          <w:noProof/>
          <w:lang w:val="en-US" w:eastAsia="en-US"/>
        </w:rPr>
        <w:drawing>
          <wp:anchor distT="0" distB="0" distL="0" distR="0" simplePos="0" relativeHeight="16" behindDoc="0" locked="0" layoutInCell="0" allowOverlap="1">
            <wp:simplePos x="0" y="0"/>
            <wp:positionH relativeFrom="column">
              <wp:align>center</wp:align>
            </wp:positionH>
            <wp:positionV relativeFrom="paragraph">
              <wp:posOffset>635</wp:posOffset>
            </wp:positionV>
            <wp:extent cx="5179695" cy="3952240"/>
            <wp:effectExtent l="0" t="0" r="0" b="0"/>
            <wp:wrapTopAndBottom/>
            <wp:docPr id="15" name="Bil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Bild3"/>
                    <pic:cNvPicPr>
                      <a:picLocks noChangeAspect="1" noChangeArrowheads="1"/>
                    </pic:cNvPicPr>
                  </pic:nvPicPr>
                  <pic:blipFill>
                    <a:blip r:embed="rId23"/>
                    <a:stretch>
                      <a:fillRect/>
                    </a:stretch>
                  </pic:blipFill>
                  <pic:spPr bwMode="auto">
                    <a:xfrm>
                      <a:off x="0" y="0"/>
                      <a:ext cx="5179695" cy="3952240"/>
                    </a:xfrm>
                    <a:prstGeom prst="rect">
                      <a:avLst/>
                    </a:prstGeom>
                  </pic:spPr>
                </pic:pic>
              </a:graphicData>
            </a:graphic>
          </wp:anchor>
        </w:drawing>
      </w:r>
    </w:p>
    <w:p w:rsidR="0082541E" w:rsidRDefault="0082541E">
      <w:pPr>
        <w:pStyle w:val="Textblock"/>
        <w:ind w:left="426"/>
        <w:rPr>
          <w:b/>
        </w:rPr>
      </w:pPr>
    </w:p>
    <w:p w:rsidR="003B0A7D" w:rsidRDefault="003B0A7D">
      <w:pPr>
        <w:pStyle w:val="Textblock"/>
        <w:ind w:left="426"/>
        <w:rPr>
          <w:b/>
        </w:rPr>
      </w:pPr>
    </w:p>
    <w:p w:rsidR="003B0A7D" w:rsidRDefault="003B0A7D">
      <w:pPr>
        <w:pStyle w:val="Textblock"/>
        <w:ind w:left="426"/>
        <w:rPr>
          <w:b/>
        </w:rPr>
      </w:pPr>
    </w:p>
    <w:p w:rsidR="0082541E" w:rsidRDefault="004E15DF">
      <w:pPr>
        <w:pStyle w:val="Textblock"/>
        <w:ind w:left="426"/>
      </w:pPr>
      <w:r>
        <w:rPr>
          <w:b/>
        </w:rPr>
        <w:t>Kategorie#2.2 „neue Seite(n) hinzugefügt“</w:t>
      </w:r>
    </w:p>
    <w:p w:rsidR="0082541E" w:rsidRDefault="004E15DF">
      <w:pPr>
        <w:widowControl w:val="0"/>
        <w:ind w:left="964"/>
        <w:rPr>
          <w:i/>
          <w:iCs/>
          <w:szCs w:val="20"/>
          <w:lang w:val="de-DE" w:eastAsia="ar-SA"/>
        </w:rPr>
      </w:pPr>
      <w:r>
        <w:rPr>
          <w:i/>
          <w:iCs/>
          <w:szCs w:val="20"/>
          <w:lang w:val="de-DE" w:eastAsia="ar-SA"/>
        </w:rPr>
        <w:t>Das von dieser Signatur bzw. diesem Siegel umfasste Dokument enthält zusätzliche Seiten welche zum Signaturzeitpunkt nicht vorhanden waren.</w:t>
      </w:r>
    </w:p>
    <w:p w:rsidR="0082541E" w:rsidRDefault="004E15DF">
      <w:pPr>
        <w:pStyle w:val="Textblock"/>
        <w:ind w:left="426"/>
      </w:pPr>
      <w:r>
        <w:t xml:space="preserve">In diesem Fall gibt es einen Unterschied in der Seitenanzahl des durch diese Signatur umfassten </w:t>
      </w:r>
      <w:r w:rsidR="004F5C0C">
        <w:t>Bereichs</w:t>
      </w:r>
      <w:r>
        <w:t xml:space="preserve"> des </w:t>
      </w:r>
      <w:r w:rsidR="004F5C0C">
        <w:t>Dokuments</w:t>
      </w:r>
      <w:r>
        <w:t xml:space="preserve"> im Vergleich zum aktuellen Gesamtdokument. Das Hinzufügen weiter Seiten in ein bereits signiertes PDF Dokument ist jedoch aus Sicht der PDF Spezifikation nicht zulässig. </w:t>
      </w:r>
    </w:p>
    <w:p w:rsidR="0082541E" w:rsidRDefault="0082541E">
      <w:pPr>
        <w:pStyle w:val="Textblock"/>
        <w:ind w:left="426"/>
      </w:pPr>
    </w:p>
    <w:p w:rsidR="0082541E" w:rsidRDefault="003B0A7D">
      <w:pPr>
        <w:pStyle w:val="Textblock"/>
        <w:ind w:left="426"/>
        <w:rPr>
          <w:b/>
        </w:rPr>
      </w:pPr>
      <w:r>
        <w:rPr>
          <w:noProof/>
          <w:lang w:val="en-US" w:eastAsia="en-US"/>
        </w:rPr>
        <w:lastRenderedPageBreak/>
        <mc:AlternateContent>
          <mc:Choice Requires="wps">
            <w:drawing>
              <wp:anchor distT="0" distB="0" distL="114300" distR="114300" simplePos="0" relativeHeight="251661312" behindDoc="0" locked="0" layoutInCell="1" allowOverlap="1" wp14:anchorId="79060271" wp14:editId="7698AEDF">
                <wp:simplePos x="0" y="0"/>
                <wp:positionH relativeFrom="column">
                  <wp:posOffset>511810</wp:posOffset>
                </wp:positionH>
                <wp:positionV relativeFrom="paragraph">
                  <wp:posOffset>3773170</wp:posOffset>
                </wp:positionV>
                <wp:extent cx="5095875" cy="635"/>
                <wp:effectExtent l="0" t="0" r="0" b="0"/>
                <wp:wrapNone/>
                <wp:docPr id="21" name="Textfeld 21"/>
                <wp:cNvGraphicFramePr/>
                <a:graphic xmlns:a="http://schemas.openxmlformats.org/drawingml/2006/main">
                  <a:graphicData uri="http://schemas.microsoft.com/office/word/2010/wordprocessingShape">
                    <wps:wsp>
                      <wps:cNvSpPr txBox="1"/>
                      <wps:spPr>
                        <a:xfrm>
                          <a:off x="0" y="0"/>
                          <a:ext cx="5095875" cy="635"/>
                        </a:xfrm>
                        <a:prstGeom prst="rect">
                          <a:avLst/>
                        </a:prstGeom>
                        <a:solidFill>
                          <a:prstClr val="white"/>
                        </a:solidFill>
                        <a:ln>
                          <a:noFill/>
                        </a:ln>
                        <a:effectLst/>
                      </wps:spPr>
                      <wps:txbx>
                        <w:txbxContent>
                          <w:p w:rsidR="004E15DF" w:rsidRPr="00A06FDD" w:rsidRDefault="004E15DF" w:rsidP="003B0A7D">
                            <w:pPr>
                              <w:pStyle w:val="Abb"/>
                              <w:spacing w:before="120" w:after="120"/>
                              <w:rPr>
                                <w:noProof/>
                                <w:szCs w:val="24"/>
                              </w:rPr>
                            </w:pPr>
                            <w:bookmarkStart w:id="54" w:name="_Toc191651572"/>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12</w:t>
                            </w:r>
                            <w:r w:rsidR="00000346">
                              <w:rPr>
                                <w:noProof/>
                              </w:rPr>
                              <w:fldChar w:fldCharType="end"/>
                            </w:r>
                            <w:r>
                              <w:t>: PDF Signatur mit zusätzlicher Seite</w:t>
                            </w:r>
                            <w:bookmarkEnd w:id="54"/>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feld 21" o:spid="_x0000_s1028" type="#_x0000_t202" style="position:absolute;left:0;text-align:left;margin-left:40.3pt;margin-top:297.1pt;width:401.25pt;height:.05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" stroked="f">
                <v:textbox style="mso-fit-shape-to-text:t" inset="0,0,0,0">
                  <w:txbxContent>
                    <w:p w:rsidR="004E15DF" w:rsidRPr="00A06FDD" w:rsidRDefault="004E15DF" w:rsidP="003B0A7D">
                      <w:pPr>
                        <w:pStyle w:val="Abb"/>
                        <w:spacing w:before="120" w:after="120"/>
                        <w:rPr>
                          <w:noProof/>
                          <w:szCs w:val="24"/>
                        </w:rPr>
                      </w:pPr>
                      <w:bookmarkStart w:id="55" w:name="_Toc191651572"/>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12</w:t>
                      </w:r>
                      <w:r w:rsidR="00000346">
                        <w:rPr>
                          <w:noProof/>
                        </w:rPr>
                        <w:fldChar w:fldCharType="end"/>
                      </w:r>
                      <w:r>
                        <w:t>: PDF Signatur mit zusätzlicher Seite</w:t>
                      </w:r>
                      <w:bookmarkEnd w:id="55"/>
                    </w:p>
                  </w:txbxContent>
                </v:textbox>
              </v:shape>
            </w:pict>
          </mc:Fallback>
        </mc:AlternateContent>
      </w:r>
      <w:r w:rsidR="004E15DF">
        <w:rPr>
          <w:noProof/>
          <w:lang w:val="en-US" w:eastAsia="en-US"/>
        </w:rPr>
        <w:drawing>
          <wp:anchor distT="0" distB="0" distL="0" distR="0" simplePos="0" relativeHeight="17" behindDoc="0" locked="0" layoutInCell="0" allowOverlap="1">
            <wp:simplePos x="0" y="0"/>
            <wp:positionH relativeFrom="column">
              <wp:align>center</wp:align>
            </wp:positionH>
            <wp:positionV relativeFrom="paragraph">
              <wp:posOffset>635</wp:posOffset>
            </wp:positionV>
            <wp:extent cx="5095875" cy="3651885"/>
            <wp:effectExtent l="0" t="0" r="0" b="0"/>
            <wp:wrapTopAndBottom/>
            <wp:docPr id="16" name="Bild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ild4"/>
                    <pic:cNvPicPr>
                      <a:picLocks noChangeAspect="1" noChangeArrowheads="1"/>
                    </pic:cNvPicPr>
                  </pic:nvPicPr>
                  <pic:blipFill>
                    <a:blip r:embed="rId24"/>
                    <a:stretch>
                      <a:fillRect/>
                    </a:stretch>
                  </pic:blipFill>
                  <pic:spPr bwMode="auto">
                    <a:xfrm>
                      <a:off x="0" y="0"/>
                      <a:ext cx="5095875" cy="3651885"/>
                    </a:xfrm>
                    <a:prstGeom prst="rect">
                      <a:avLst/>
                    </a:prstGeom>
                  </pic:spPr>
                </pic:pic>
              </a:graphicData>
            </a:graphic>
          </wp:anchor>
        </w:drawing>
      </w:r>
    </w:p>
    <w:p w:rsidR="0082541E" w:rsidRDefault="0082541E">
      <w:pPr>
        <w:pStyle w:val="Textblock"/>
        <w:ind w:left="426"/>
        <w:rPr>
          <w:b/>
        </w:rPr>
      </w:pPr>
    </w:p>
    <w:p w:rsidR="003B0A7D" w:rsidRDefault="003B0A7D">
      <w:pPr>
        <w:pStyle w:val="Textblock"/>
        <w:ind w:left="426"/>
        <w:rPr>
          <w:b/>
        </w:rPr>
      </w:pPr>
    </w:p>
    <w:p w:rsidR="003B0A7D" w:rsidRDefault="003B0A7D">
      <w:pPr>
        <w:pStyle w:val="Textblock"/>
        <w:ind w:left="426"/>
        <w:rPr>
          <w:b/>
        </w:rPr>
      </w:pPr>
    </w:p>
    <w:p w:rsidR="0082541E" w:rsidRDefault="004E15DF">
      <w:pPr>
        <w:pStyle w:val="Textblock"/>
        <w:ind w:left="426"/>
      </w:pPr>
      <w:r>
        <w:rPr>
          <w:b/>
        </w:rPr>
        <w:t>Kategorie#2.3 „Anmerkungen / Kommentar</w:t>
      </w:r>
      <w:r w:rsidR="0013605B">
        <w:rPr>
          <w:b/>
        </w:rPr>
        <w:t>e</w:t>
      </w:r>
      <w:bookmarkStart w:id="56" w:name="_GoBack"/>
      <w:bookmarkEnd w:id="56"/>
      <w:r>
        <w:rPr>
          <w:b/>
        </w:rPr>
        <w:t xml:space="preserve"> überlappen sich“</w:t>
      </w:r>
    </w:p>
    <w:p w:rsidR="0082541E" w:rsidRDefault="004E15DF">
      <w:pPr>
        <w:widowControl w:val="0"/>
        <w:ind w:left="964"/>
        <w:rPr>
          <w:i/>
          <w:iCs/>
          <w:szCs w:val="20"/>
          <w:lang w:val="de-DE" w:eastAsia="ar-SA"/>
        </w:rPr>
      </w:pPr>
      <w:r>
        <w:rPr>
          <w:i/>
          <w:iCs/>
          <w:szCs w:val="20"/>
          <w:lang w:val="de-DE" w:eastAsia="ar-SA"/>
        </w:rPr>
        <w:t>Das von dieser Signatur bzw. diesem Siegel umfasste Dokument enthält Kommentare, Vermerke oder Signaturblöcke welche andere Teile des Dokuments überdecken.</w:t>
      </w:r>
    </w:p>
    <w:p w:rsidR="0082541E" w:rsidRDefault="004E15DF">
      <w:pPr>
        <w:pStyle w:val="Textblock"/>
        <w:ind w:left="426"/>
      </w:pPr>
      <w:r>
        <w:t>In diesem Fall beinhaltet das PDF Dokument Anmerkungen (Annotation), wie zum Beispiel Kommentare, Vermerke, Signaturblöcke, …, welche sich gegenseitig überdecken. Da das Aufbringen von Anmerkungen (Annotation) entsprechend der Beschreibung in Kategorie#2.1 zulässig sein kann, wird die Überlagerung jedoch als problematisch bewertet da in diesem Fall nicht ausgeschlossen werden kann, dass Anmerkungen bewusst überdeckt wurden.</w:t>
      </w:r>
    </w:p>
    <w:p w:rsidR="0082541E" w:rsidRDefault="0082541E">
      <w:pPr>
        <w:pStyle w:val="Textblock"/>
        <w:ind w:left="426"/>
        <w:rPr>
          <w:b/>
        </w:rPr>
      </w:pPr>
    </w:p>
    <w:p w:rsidR="0082541E" w:rsidRDefault="001955C7">
      <w:pPr>
        <w:pStyle w:val="Textblock"/>
        <w:ind w:left="426"/>
        <w:rPr>
          <w:b/>
        </w:rPr>
      </w:pPr>
      <w:r>
        <w:rPr>
          <w:noProof/>
          <w:lang w:val="en-US" w:eastAsia="en-US"/>
        </w:rPr>
        <w:lastRenderedPageBreak/>
        <mc:AlternateContent>
          <mc:Choice Requires="wps">
            <w:drawing>
              <wp:anchor distT="0" distB="0" distL="114300" distR="114300" simplePos="0" relativeHeight="251663360" behindDoc="0" locked="0" layoutInCell="1" allowOverlap="1" wp14:anchorId="3F584CAB" wp14:editId="39820E78">
                <wp:simplePos x="0" y="0"/>
                <wp:positionH relativeFrom="column">
                  <wp:posOffset>452120</wp:posOffset>
                </wp:positionH>
                <wp:positionV relativeFrom="paragraph">
                  <wp:posOffset>3816985</wp:posOffset>
                </wp:positionV>
                <wp:extent cx="5215255" cy="635"/>
                <wp:effectExtent l="0" t="0" r="0" b="0"/>
                <wp:wrapNone/>
                <wp:docPr id="22" name="Textfeld 22"/>
                <wp:cNvGraphicFramePr/>
                <a:graphic xmlns:a="http://schemas.openxmlformats.org/drawingml/2006/main">
                  <a:graphicData uri="http://schemas.microsoft.com/office/word/2010/wordprocessingShape">
                    <wps:wsp>
                      <wps:cNvSpPr txBox="1"/>
                      <wps:spPr>
                        <a:xfrm>
                          <a:off x="0" y="0"/>
                          <a:ext cx="5215255" cy="635"/>
                        </a:xfrm>
                        <a:prstGeom prst="rect">
                          <a:avLst/>
                        </a:prstGeom>
                        <a:solidFill>
                          <a:prstClr val="white"/>
                        </a:solidFill>
                        <a:ln>
                          <a:noFill/>
                        </a:ln>
                        <a:effectLst/>
                      </wps:spPr>
                      <wps:txbx>
                        <w:txbxContent>
                          <w:p w:rsidR="004E15DF" w:rsidRPr="00DC284E" w:rsidRDefault="004E15DF" w:rsidP="001955C7">
                            <w:pPr>
                              <w:pStyle w:val="Abb"/>
                              <w:spacing w:before="120" w:after="120"/>
                              <w:rPr>
                                <w:noProof/>
                                <w:szCs w:val="24"/>
                              </w:rPr>
                            </w:pPr>
                            <w:bookmarkStart w:id="57" w:name="_Toc191651573"/>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13</w:t>
                            </w:r>
                            <w:r w:rsidR="00000346">
                              <w:rPr>
                                <w:noProof/>
                              </w:rPr>
                              <w:fldChar w:fldCharType="end"/>
                            </w:r>
                            <w:r>
                              <w:t>: PDF Signatur mit überlappenden Kommentaren</w:t>
                            </w:r>
                            <w:bookmarkEnd w:id="5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xtfeld 22" o:spid="_x0000_s1029" type="#_x0000_t202" style="position:absolute;left:0;text-align:left;margin-left:35.6pt;margin-top:300.55pt;width:410.65pt;height:.0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" stroked="f">
                <v:textbox style="mso-fit-shape-to-text:t" inset="0,0,0,0">
                  <w:txbxContent>
                    <w:p w:rsidR="004E15DF" w:rsidRPr="00DC284E" w:rsidRDefault="004E15DF" w:rsidP="001955C7">
                      <w:pPr>
                        <w:pStyle w:val="Abb"/>
                        <w:spacing w:before="120" w:after="120"/>
                        <w:rPr>
                          <w:noProof/>
                          <w:szCs w:val="24"/>
                        </w:rPr>
                      </w:pPr>
                      <w:bookmarkStart w:id="58" w:name="_Toc191651573"/>
                      <w:r>
                        <w:t>Abb. </w:t>
                      </w:r>
                      <w:r>
                        <w:fldChar w:fldCharType="begin"/>
                      </w:r>
                      <w:r>
                        <w:instrText>STYLEREF 1 \s</w:instrText>
                      </w:r>
                      <w:r>
                        <w:fldChar w:fldCharType="separate"/>
                      </w:r>
                      <w:r w:rsidR="00000346">
                        <w:rPr>
                          <w:noProof/>
                        </w:rPr>
                        <w:t>3</w:t>
                      </w:r>
                      <w:r>
                        <w:fldChar w:fldCharType="end"/>
                      </w:r>
                      <w:r>
                        <w:t>.</w:t>
                      </w:r>
                      <w:r w:rsidR="00000346">
                        <w:fldChar w:fldCharType="begin"/>
                      </w:r>
                      <w:r w:rsidR="00000346">
                        <w:instrText xml:space="preserve"> SEQ Abb._ \* ARABIC </w:instrText>
                      </w:r>
                      <w:r w:rsidR="00000346">
                        <w:fldChar w:fldCharType="separate"/>
                      </w:r>
                      <w:r w:rsidR="00000346">
                        <w:rPr>
                          <w:noProof/>
                        </w:rPr>
                        <w:t>13</w:t>
                      </w:r>
                      <w:r w:rsidR="00000346">
                        <w:rPr>
                          <w:noProof/>
                        </w:rPr>
                        <w:fldChar w:fldCharType="end"/>
                      </w:r>
                      <w:r>
                        <w:t>: PDF Signatur mit überlappenden Kommentaren</w:t>
                      </w:r>
                      <w:bookmarkEnd w:id="58"/>
                    </w:p>
                  </w:txbxContent>
                </v:textbox>
              </v:shape>
            </w:pict>
          </mc:Fallback>
        </mc:AlternateContent>
      </w:r>
      <w:r w:rsidR="004E15DF">
        <w:rPr>
          <w:noProof/>
          <w:lang w:val="en-US" w:eastAsia="en-US"/>
        </w:rPr>
        <w:drawing>
          <wp:anchor distT="0" distB="0" distL="0" distR="0" simplePos="0" relativeHeight="18" behindDoc="0" locked="0" layoutInCell="0" allowOverlap="1">
            <wp:simplePos x="0" y="0"/>
            <wp:positionH relativeFrom="column">
              <wp:align>center</wp:align>
            </wp:positionH>
            <wp:positionV relativeFrom="paragraph">
              <wp:posOffset>635</wp:posOffset>
            </wp:positionV>
            <wp:extent cx="5215255" cy="3695700"/>
            <wp:effectExtent l="0" t="0" r="0" b="0"/>
            <wp:wrapTopAndBottom/>
            <wp:docPr id="17" name="Bild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ild5"/>
                    <pic:cNvPicPr>
                      <a:picLocks noChangeAspect="1" noChangeArrowheads="1"/>
                    </pic:cNvPicPr>
                  </pic:nvPicPr>
                  <pic:blipFill>
                    <a:blip r:embed="rId25"/>
                    <a:stretch>
                      <a:fillRect/>
                    </a:stretch>
                  </pic:blipFill>
                  <pic:spPr bwMode="auto">
                    <a:xfrm>
                      <a:off x="0" y="0"/>
                      <a:ext cx="5215255" cy="3695700"/>
                    </a:xfrm>
                    <a:prstGeom prst="rect">
                      <a:avLst/>
                    </a:prstGeom>
                  </pic:spPr>
                </pic:pic>
              </a:graphicData>
            </a:graphic>
          </wp:anchor>
        </w:drawing>
      </w:r>
    </w:p>
    <w:p w:rsidR="0082541E" w:rsidRDefault="0082541E">
      <w:pPr>
        <w:pStyle w:val="Textblock"/>
        <w:ind w:left="426"/>
        <w:rPr>
          <w:b/>
        </w:rPr>
      </w:pPr>
    </w:p>
    <w:p w:rsidR="0082541E" w:rsidRDefault="004E15DF">
      <w:pPr>
        <w:pStyle w:val="berschrift1"/>
      </w:pPr>
      <w:bookmarkStart w:id="59" w:name="_Toc192568014"/>
      <w:bookmarkStart w:id="60" w:name="_Ref419478953"/>
      <w:bookmarkStart w:id="61" w:name="_Toc191651028"/>
      <w:proofErr w:type="spellStart"/>
      <w:r>
        <w:lastRenderedPageBreak/>
        <w:t>Deployment</w:t>
      </w:r>
      <w:bookmarkEnd w:id="59"/>
      <w:bookmarkEnd w:id="60"/>
      <w:bookmarkEnd w:id="61"/>
      <w:proofErr w:type="spellEnd"/>
    </w:p>
    <w:p w:rsidR="0082541E" w:rsidRDefault="004E15DF">
      <w:pPr>
        <w:pStyle w:val="Textblock"/>
      </w:pPr>
      <w:r>
        <w:t>Diese Kapitel beschreibt die Server-seitigen Voraussetzungen sowie die Installation und Einrichtung des Signaturprüfportals. Clientseitig gibt es abgesehen von einem Web-Browser keine speziellen Voraussetzungen zur Nutzung der Anwendung.</w:t>
      </w:r>
    </w:p>
    <w:p w:rsidR="0082541E" w:rsidRDefault="004E15DF">
      <w:pPr>
        <w:pStyle w:val="berschrift2"/>
        <w:ind w:left="578" w:hanging="578"/>
      </w:pPr>
      <w:bookmarkStart w:id="62" w:name="_Toc362594809"/>
      <w:bookmarkStart w:id="63" w:name="_Toc362594815"/>
      <w:bookmarkStart w:id="64" w:name="_Toc361647810"/>
      <w:bookmarkStart w:id="65" w:name="_Toc361647719"/>
      <w:bookmarkStart w:id="66" w:name="_Toc362594814"/>
      <w:bookmarkStart w:id="67" w:name="_Toc361647809"/>
      <w:bookmarkStart w:id="68" w:name="_Toc361647718"/>
      <w:bookmarkStart w:id="69" w:name="_Toc361647808"/>
      <w:bookmarkStart w:id="70" w:name="_Toc361647717"/>
      <w:bookmarkStart w:id="71" w:name="_Toc362594812"/>
      <w:bookmarkStart w:id="72" w:name="_Toc361647807"/>
      <w:bookmarkStart w:id="73" w:name="_Toc361647716"/>
      <w:bookmarkStart w:id="74" w:name="_Toc362594811"/>
      <w:bookmarkStart w:id="75" w:name="_Toc361647806"/>
      <w:bookmarkStart w:id="76" w:name="_Toc361647715"/>
      <w:bookmarkStart w:id="77" w:name="_Toc362594810"/>
      <w:bookmarkStart w:id="78" w:name="_Toc361647805"/>
      <w:bookmarkStart w:id="79" w:name="_Toc362594813"/>
      <w:bookmarkStart w:id="80" w:name="_Toc361647706"/>
      <w:bookmarkStart w:id="81" w:name="_Toc361647714"/>
      <w:bookmarkStart w:id="82" w:name="_Toc361647804"/>
      <w:bookmarkStart w:id="83" w:name="_Toc361647713"/>
      <w:bookmarkStart w:id="84" w:name="_Toc362594808"/>
      <w:bookmarkStart w:id="85" w:name="_Toc361647803"/>
      <w:bookmarkStart w:id="86" w:name="_Toc361647712"/>
      <w:bookmarkStart w:id="87" w:name="_Toc362594807"/>
      <w:bookmarkStart w:id="88" w:name="_Toc361647802"/>
      <w:bookmarkStart w:id="89" w:name="_Toc361647711"/>
      <w:bookmarkStart w:id="90" w:name="_Toc362594806"/>
      <w:bookmarkStart w:id="91" w:name="_Toc361647801"/>
      <w:bookmarkStart w:id="92" w:name="_Toc361647710"/>
      <w:bookmarkStart w:id="93" w:name="_Toc361647800"/>
      <w:bookmarkStart w:id="94" w:name="_Toc361647709"/>
      <w:bookmarkStart w:id="95" w:name="_Toc362594804"/>
      <w:bookmarkStart w:id="96" w:name="_Toc361647799"/>
      <w:bookmarkStart w:id="97" w:name="_Toc361647708"/>
      <w:bookmarkStart w:id="98" w:name="_Toc362594803"/>
      <w:bookmarkStart w:id="99" w:name="_Toc361647798"/>
      <w:bookmarkStart w:id="100" w:name="_Toc361647707"/>
      <w:bookmarkStart w:id="101" w:name="_Toc362594802"/>
      <w:bookmarkStart w:id="102" w:name="_Toc361647797"/>
      <w:bookmarkStart w:id="103" w:name="_Toc362594805"/>
      <w:bookmarkStart w:id="104" w:name="_Toc192568015"/>
      <w:bookmarkStart w:id="105" w:name="_Toc131396516"/>
      <w:bookmarkStart w:id="106" w:name="_Ref129494950"/>
      <w:bookmarkStart w:id="107" w:name="_Toc129153044"/>
      <w:bookmarkStart w:id="108" w:name="_Toc191651029"/>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t>Voraussetzungen</w:t>
      </w:r>
      <w:bookmarkEnd w:id="104"/>
      <w:bookmarkEnd w:id="105"/>
      <w:bookmarkEnd w:id="106"/>
      <w:bookmarkEnd w:id="107"/>
      <w:bookmarkEnd w:id="108"/>
    </w:p>
    <w:p w:rsidR="0082541E" w:rsidRDefault="004E15DF">
      <w:pPr>
        <w:pStyle w:val="Textblock"/>
        <w:spacing w:after="100"/>
      </w:pPr>
      <w:r>
        <w:t>Zur effektiven Bereitstellung der Anwendung (speziell für den Bereich PDF-Dokumente) empfiehlt sich ein Rechner</w:t>
      </w:r>
    </w:p>
    <w:p w:rsidR="0082541E" w:rsidRDefault="004E15DF">
      <w:pPr>
        <w:pStyle w:val="Listenabsatz"/>
        <w:numPr>
          <w:ilvl w:val="0"/>
          <w:numId w:val="14"/>
        </w:numPr>
        <w:ind w:left="568" w:hanging="284"/>
        <w:contextualSpacing w:val="0"/>
      </w:pPr>
      <w:r>
        <w:t>mit mindestens 4 GB Hauptspeicher,</w:t>
      </w:r>
    </w:p>
    <w:p w:rsidR="0082541E" w:rsidRDefault="004E15DF">
      <w:pPr>
        <w:pStyle w:val="Listenabsatz"/>
        <w:numPr>
          <w:ilvl w:val="0"/>
          <w:numId w:val="14"/>
        </w:numPr>
        <w:ind w:left="568" w:hanging="284"/>
        <w:contextualSpacing w:val="0"/>
      </w:pPr>
      <w:r>
        <w:t>mindestens 1GB freien Festplattenspeicher</w:t>
      </w:r>
    </w:p>
    <w:p w:rsidR="0082541E" w:rsidRDefault="004E15DF">
      <w:pPr>
        <w:pStyle w:val="Listenabsatz"/>
        <w:numPr>
          <w:ilvl w:val="0"/>
          <w:numId w:val="14"/>
        </w:numPr>
        <w:ind w:left="568" w:hanging="284"/>
        <w:contextualSpacing w:val="0"/>
      </w:pPr>
      <w:r>
        <w:t>sowie einem aktuellem Multicore-Prozessor.</w:t>
      </w:r>
    </w:p>
    <w:p w:rsidR="0082541E" w:rsidRDefault="0082541E">
      <w:pPr>
        <w:pStyle w:val="Textblock"/>
        <w:spacing w:after="100"/>
      </w:pPr>
    </w:p>
    <w:p w:rsidR="0082541E" w:rsidRDefault="004E15DF">
      <w:pPr>
        <w:pStyle w:val="Textblock"/>
        <w:spacing w:after="100"/>
      </w:pPr>
      <w:r>
        <w:t xml:space="preserve">Außerdem werden für den Betrieb des Signaturprüfdienstes eine </w:t>
      </w:r>
      <w:r>
        <w:rPr>
          <w:rFonts w:cs="Arial"/>
        </w:rPr>
        <w:t>Java-</w:t>
      </w:r>
      <w:proofErr w:type="spellStart"/>
      <w:r>
        <w:rPr>
          <w:rFonts w:cs="Arial"/>
        </w:rPr>
        <w:t>Runtime</w:t>
      </w:r>
      <w:proofErr w:type="spellEnd"/>
      <w:r>
        <w:rPr>
          <w:rFonts w:cs="Arial"/>
        </w:rPr>
        <w:t>-Environment sowie ein Apache-</w:t>
      </w:r>
      <w:proofErr w:type="spellStart"/>
      <w:r>
        <w:rPr>
          <w:rFonts w:cs="Arial"/>
        </w:rPr>
        <w:t>Tomcat</w:t>
      </w:r>
      <w:proofErr w:type="spellEnd"/>
      <w:r>
        <w:rPr>
          <w:rFonts w:cs="Arial"/>
        </w:rPr>
        <w:t xml:space="preserve">-Servlet Container inkl. </w:t>
      </w:r>
      <w:proofErr w:type="gramStart"/>
      <w:r>
        <w:rPr>
          <w:rFonts w:cs="Arial"/>
        </w:rPr>
        <w:t>dem Signaturprüfservice</w:t>
      </w:r>
      <w:proofErr w:type="gramEnd"/>
      <w:r>
        <w:rPr>
          <w:rFonts w:cs="Arial"/>
        </w:rPr>
        <w:t xml:space="preserve"> benötigt. Zusätzlich wird ein zweiter </w:t>
      </w:r>
      <w:proofErr w:type="spellStart"/>
      <w:r>
        <w:rPr>
          <w:rFonts w:cs="Arial"/>
        </w:rPr>
        <w:t>Tomcat</w:t>
      </w:r>
      <w:proofErr w:type="spellEnd"/>
      <w:r>
        <w:rPr>
          <w:rFonts w:cs="Arial"/>
        </w:rPr>
        <w:t xml:space="preserve"> mit einer aktuellen MOA-SP/SS Version benötigt.</w:t>
      </w:r>
    </w:p>
    <w:p w:rsidR="0082541E" w:rsidRDefault="004E15DF">
      <w:pPr>
        <w:pStyle w:val="Textblock"/>
        <w:spacing w:after="100"/>
      </w:pPr>
      <w:r>
        <w:t>Die Java-Installation für das Signaturprüftool muss folgende Punkte erfüllen:</w:t>
      </w:r>
    </w:p>
    <w:p w:rsidR="0082541E" w:rsidRDefault="004E15DF">
      <w:pPr>
        <w:pStyle w:val="Listenabsatz"/>
        <w:numPr>
          <w:ilvl w:val="0"/>
          <w:numId w:val="14"/>
        </w:numPr>
        <w:spacing w:before="100"/>
        <w:contextualSpacing w:val="0"/>
      </w:pPr>
      <w:r>
        <w:t>Es muss mindestens Java 17 oder neuer verwendet werden.</w:t>
      </w:r>
    </w:p>
    <w:p w:rsidR="0082541E" w:rsidRDefault="004E15DF">
      <w:pPr>
        <w:numPr>
          <w:ilvl w:val="0"/>
          <w:numId w:val="14"/>
        </w:numPr>
        <w:spacing w:before="100"/>
      </w:pPr>
      <w:r>
        <w:t xml:space="preserve">Es werden Apache </w:t>
      </w:r>
      <w:proofErr w:type="spellStart"/>
      <w:r>
        <w:t>Tomcat</w:t>
      </w:r>
      <w:proofErr w:type="spellEnd"/>
      <w:r>
        <w:t xml:space="preserve"> Versionen ab v10 unterstützt</w:t>
      </w:r>
      <w:r>
        <w:rPr>
          <w:rStyle w:val="Funotenanker"/>
        </w:rPr>
        <w:footnoteReference w:id="6"/>
      </w:r>
      <w:r>
        <w:t xml:space="preserve">. Dieses Dokument beschreibt die Installation des Apache </w:t>
      </w:r>
      <w:proofErr w:type="spellStart"/>
      <w:r>
        <w:t>Tomcat</w:t>
      </w:r>
      <w:proofErr w:type="spellEnd"/>
      <w:r>
        <w:t xml:space="preserve"> Servers anhand der Version 10.1.36</w:t>
      </w:r>
      <w:r>
        <w:rPr>
          <w:rStyle w:val="Funotenanker"/>
        </w:rPr>
        <w:footnoteReference w:id="7"/>
      </w:r>
      <w:r>
        <w:t xml:space="preserve"> für Windows.</w:t>
      </w:r>
    </w:p>
    <w:p w:rsidR="0082541E" w:rsidRDefault="0082541E">
      <w:pPr>
        <w:pStyle w:val="Listenabsatz"/>
        <w:spacing w:before="100"/>
        <w:ind w:left="0"/>
      </w:pPr>
    </w:p>
    <w:p w:rsidR="0082541E" w:rsidRDefault="004E15DF">
      <w:pPr>
        <w:pStyle w:val="Textblock"/>
        <w:spacing w:after="100"/>
      </w:pPr>
      <w:r>
        <w:t>Die Java-Installation für MOA-SPSS muss folgende Punkte erfüllen:</w:t>
      </w:r>
    </w:p>
    <w:p w:rsidR="0082541E" w:rsidRDefault="004E15DF">
      <w:pPr>
        <w:pStyle w:val="Listenabsatz"/>
        <w:numPr>
          <w:ilvl w:val="0"/>
          <w:numId w:val="14"/>
        </w:numPr>
        <w:spacing w:before="100"/>
        <w:contextualSpacing w:val="0"/>
      </w:pPr>
      <w:r>
        <w:t>Es muss mindestens Java 8 oder neuer verwendet werden.</w:t>
      </w:r>
    </w:p>
    <w:p w:rsidR="0082541E" w:rsidRDefault="004E15DF">
      <w:pPr>
        <w:pStyle w:val="Listenabsatz"/>
        <w:numPr>
          <w:ilvl w:val="0"/>
          <w:numId w:val="14"/>
        </w:numPr>
        <w:spacing w:before="100"/>
      </w:pPr>
      <w:r>
        <w:t xml:space="preserve">Für die Verwendung von MOA wird ein JDK benötigt. Das JDK muss mit den "Java </w:t>
      </w:r>
      <w:proofErr w:type="spellStart"/>
      <w:r>
        <w:t>Cryptography</w:t>
      </w:r>
      <w:proofErr w:type="spellEnd"/>
      <w:r>
        <w:t xml:space="preserve"> Extension (JCE) </w:t>
      </w:r>
      <w:proofErr w:type="spellStart"/>
      <w:r>
        <w:t>Unlimited</w:t>
      </w:r>
      <w:proofErr w:type="spellEnd"/>
      <w:r>
        <w:t xml:space="preserve"> </w:t>
      </w:r>
      <w:proofErr w:type="spellStart"/>
      <w:r>
        <w:t>Strength</w:t>
      </w:r>
      <w:proofErr w:type="spellEnd"/>
      <w:r>
        <w:t xml:space="preserve"> </w:t>
      </w:r>
      <w:proofErr w:type="spellStart"/>
      <w:r>
        <w:t>Jurisdiction</w:t>
      </w:r>
      <w:proofErr w:type="spellEnd"/>
      <w:r>
        <w:t xml:space="preserve"> </w:t>
      </w:r>
      <w:proofErr w:type="spellStart"/>
      <w:r>
        <w:t>Policy</w:t>
      </w:r>
      <w:proofErr w:type="spellEnd"/>
      <w:r>
        <w:t xml:space="preserve"> Files" gepatcht worden sein. Für Details wird auf die  Installationsanleitung von MOA-SP/SS verwiesen [MOA-SP/SS].</w:t>
      </w:r>
    </w:p>
    <w:p w:rsidR="0082541E" w:rsidRDefault="004E15DF">
      <w:pPr>
        <w:numPr>
          <w:ilvl w:val="0"/>
          <w:numId w:val="14"/>
        </w:numPr>
        <w:spacing w:before="100"/>
        <w:contextualSpacing/>
      </w:pPr>
      <w:r>
        <w:t xml:space="preserve">Es werden Apache </w:t>
      </w:r>
      <w:proofErr w:type="spellStart"/>
      <w:r>
        <w:t>Tomcat</w:t>
      </w:r>
      <w:proofErr w:type="spellEnd"/>
      <w:r>
        <w:t xml:space="preserve"> Versionen ab v8 unterstützt</w:t>
      </w:r>
      <w:r>
        <w:rPr>
          <w:rStyle w:val="Funotenanker"/>
        </w:rPr>
        <w:footnoteReference w:id="8"/>
      </w:r>
    </w:p>
    <w:p w:rsidR="0082541E" w:rsidRDefault="0082541E"/>
    <w:p w:rsidR="0082541E" w:rsidRDefault="004E15DF">
      <w:pPr>
        <w:pStyle w:val="Textblock"/>
      </w:pPr>
      <w:r>
        <w:t>Nach der Installation der Software hat der Anwender grundsätzlich die Möglichkeit die Anwendung über ein DOS-Fenster laufen zu lassen oder diese als Systemdienst einzurichten</w:t>
      </w:r>
      <w:r>
        <w:rPr>
          <w:rStyle w:val="Funotenanker"/>
        </w:rPr>
        <w:footnoteReference w:id="9"/>
      </w:r>
      <w:r>
        <w:t>.</w:t>
      </w:r>
    </w:p>
    <w:p w:rsidR="0082541E" w:rsidRDefault="004E15DF">
      <w:pPr>
        <w:pStyle w:val="berschrift2"/>
      </w:pPr>
      <w:bookmarkStart w:id="109" w:name="_Toc192568017"/>
      <w:bookmarkStart w:id="110" w:name="_Ref419459875"/>
      <w:bookmarkStart w:id="111" w:name="_Ref419794303"/>
      <w:bookmarkStart w:id="112" w:name="_Toc191651030"/>
      <w:r>
        <w:t>Installation der Software</w:t>
      </w:r>
      <w:bookmarkEnd w:id="109"/>
      <w:bookmarkEnd w:id="110"/>
      <w:bookmarkEnd w:id="111"/>
      <w:bookmarkEnd w:id="112"/>
    </w:p>
    <w:p w:rsidR="0082541E" w:rsidRDefault="004E15DF">
      <w:pPr>
        <w:pStyle w:val="Textblock"/>
      </w:pPr>
      <w:r>
        <w:t>Das Installations-Paket besteht aus der Beispielkonfiguration</w:t>
      </w:r>
      <w:r>
        <w:rPr>
          <w:rFonts w:cs="Arial"/>
        </w:rPr>
        <w:t xml:space="preserve"> und dem Signaturprüfdienst Web Archive. Das Web Archive  </w:t>
      </w:r>
      <w:r>
        <w:t>„</w:t>
      </w:r>
      <w:proofErr w:type="spellStart"/>
      <w:r>
        <w:t>signature-verification.war</w:t>
      </w:r>
      <w:proofErr w:type="spellEnd"/>
      <w:r>
        <w:t>“ muss  in den Ordner „</w:t>
      </w:r>
      <w:proofErr w:type="spellStart"/>
      <w:r>
        <w:t>webapps</w:t>
      </w:r>
      <w:proofErr w:type="spellEnd"/>
      <w:r>
        <w:t xml:space="preserve">“ im </w:t>
      </w:r>
      <w:proofErr w:type="spellStart"/>
      <w:r>
        <w:t>Tomcat</w:t>
      </w:r>
      <w:proofErr w:type="spellEnd"/>
      <w:r>
        <w:t xml:space="preserve"> Installationsverzeichnis kopiert werden. Die Beispielkonfiguration muss in den Ordner „</w:t>
      </w:r>
      <w:proofErr w:type="spellStart"/>
      <w:r>
        <w:t>config</w:t>
      </w:r>
      <w:proofErr w:type="spellEnd"/>
      <w:r>
        <w:t xml:space="preserve">“ im </w:t>
      </w:r>
      <w:proofErr w:type="spellStart"/>
      <w:r>
        <w:t>Tomcat</w:t>
      </w:r>
      <w:proofErr w:type="spellEnd"/>
      <w:r>
        <w:t xml:space="preserve"> Installationsverzeichnis entpackt werden. Der Ordner „</w:t>
      </w:r>
      <w:proofErr w:type="spellStart"/>
      <w:r>
        <w:t>scripts</w:t>
      </w:r>
      <w:proofErr w:type="spellEnd"/>
      <w:r>
        <w:t xml:space="preserve">“ enthält ein Script zum Starten des </w:t>
      </w:r>
      <w:proofErr w:type="spellStart"/>
      <w:r>
        <w:t>Tomcats</w:t>
      </w:r>
      <w:proofErr w:type="spellEnd"/>
      <w:r>
        <w:t xml:space="preserve"> und eines zum Stoppen des </w:t>
      </w:r>
      <w:proofErr w:type="spellStart"/>
      <w:r>
        <w:t>Tomcats</w:t>
      </w:r>
      <w:proofErr w:type="spellEnd"/>
      <w:r>
        <w:t xml:space="preserve">. Bevor diese </w:t>
      </w:r>
      <w:proofErr w:type="spellStart"/>
      <w:r>
        <w:t>Scripte</w:t>
      </w:r>
      <w:proofErr w:type="spellEnd"/>
      <w:r>
        <w:t xml:space="preserve"> verwenden werden </w:t>
      </w:r>
      <w:proofErr w:type="gramStart"/>
      <w:r>
        <w:t xml:space="preserve">können muss im Script „setVariables.bat“ der </w:t>
      </w:r>
      <w:proofErr w:type="gramEnd"/>
      <w:r>
        <w:t xml:space="preserve"> Pfad zum </w:t>
      </w:r>
      <w:proofErr w:type="spellStart"/>
      <w:r>
        <w:t>Tomcat</w:t>
      </w:r>
      <w:proofErr w:type="spellEnd"/>
      <w:r>
        <w:t xml:space="preserve"> (TOMCAT_DIR) und der Pfad der Java Installation (TOMCAT_DIR) angepasst werden.  Abschnitt </w:t>
      </w:r>
      <w:r>
        <w:fldChar w:fldCharType="begin"/>
      </w:r>
      <w:r>
        <w:instrText xml:space="preserve"> REF _Ref159217090 \r \h </w:instrText>
      </w:r>
      <w:r>
        <w:fldChar w:fldCharType="separate"/>
      </w:r>
      <w:r w:rsidR="00000346">
        <w:t>4.3</w:t>
      </w:r>
      <w:r>
        <w:fldChar w:fldCharType="end"/>
      </w:r>
      <w:r>
        <w:t xml:space="preserve"> beschreibt die Konfigurationsmöglichkeiten. Die Beispielkonfiguration nimmt an, dass die MOA-SP/SS Instanz unter „localhost:12380/</w:t>
      </w:r>
      <w:proofErr w:type="spellStart"/>
      <w:r>
        <w:t>moa-spss</w:t>
      </w:r>
      <w:proofErr w:type="spellEnd"/>
      <w:r>
        <w:t xml:space="preserve">“ erreichbar ist und der </w:t>
      </w:r>
      <w:proofErr w:type="spellStart"/>
      <w:r>
        <w:t>KeyIdentifier</w:t>
      </w:r>
      <w:proofErr w:type="spellEnd"/>
      <w:r>
        <w:t xml:space="preserve"> „</w:t>
      </w:r>
      <w:proofErr w:type="spellStart"/>
      <w:r>
        <w:t>signature-verification-keygroup-id</w:t>
      </w:r>
      <w:proofErr w:type="spellEnd"/>
      <w:r>
        <w:t xml:space="preserve">“ sowie die </w:t>
      </w:r>
      <w:proofErr w:type="spellStart"/>
      <w:r>
        <w:t>TrustProfileID</w:t>
      </w:r>
      <w:proofErr w:type="spellEnd"/>
      <w:r>
        <w:t xml:space="preserve"> „</w:t>
      </w:r>
      <w:proofErr w:type="spellStart"/>
      <w:r>
        <w:t>signature</w:t>
      </w:r>
      <w:proofErr w:type="spellEnd"/>
      <w:r>
        <w:t>-</w:t>
      </w:r>
      <w:proofErr w:type="spellStart"/>
      <w:r>
        <w:t>verification</w:t>
      </w:r>
      <w:proofErr w:type="spellEnd"/>
      <w:r>
        <w:t>-trustprofile-</w:t>
      </w:r>
      <w:proofErr w:type="spellStart"/>
      <w:r>
        <w:t>id</w:t>
      </w:r>
      <w:proofErr w:type="spellEnd"/>
      <w:r>
        <w:t xml:space="preserve">“ konfiguriert sind. Für Details wird auf Abschnitt </w:t>
      </w:r>
      <w:r>
        <w:fldChar w:fldCharType="begin"/>
      </w:r>
      <w:r>
        <w:instrText xml:space="preserve"> REF _Ref159296699 \r \h </w:instrText>
      </w:r>
      <w:r>
        <w:fldChar w:fldCharType="separate"/>
      </w:r>
      <w:r w:rsidR="00000346">
        <w:t>4.3.6</w:t>
      </w:r>
      <w:r>
        <w:fldChar w:fldCharType="end"/>
      </w:r>
      <w:r>
        <w:t xml:space="preserve"> bzw. [MOA] und [MOA-SPSS] verwiesen. Aus Sicherheitsgründen wird empfohlen ein separates temporäres Verzeichnis für den Prüfdienst zu konfigurieren. </w:t>
      </w:r>
    </w:p>
    <w:p w:rsidR="0082541E" w:rsidRDefault="004E15DF">
      <w:pPr>
        <w:pStyle w:val="berschrift2"/>
      </w:pPr>
      <w:bookmarkStart w:id="113" w:name="_Toc362594874"/>
      <w:bookmarkStart w:id="114" w:name="_Toc361647868"/>
      <w:bookmarkStart w:id="115" w:name="_Toc361647776"/>
      <w:bookmarkStart w:id="116" w:name="_Toc362594873"/>
      <w:bookmarkStart w:id="117" w:name="_Toc361647867"/>
      <w:bookmarkStart w:id="118" w:name="_Toc361647853"/>
      <w:bookmarkStart w:id="119" w:name="_Toc362594872"/>
      <w:bookmarkStart w:id="120" w:name="_Toc361647866"/>
      <w:bookmarkStart w:id="121" w:name="_Toc361647774"/>
      <w:bookmarkStart w:id="122" w:name="_Toc362594867"/>
      <w:bookmarkStart w:id="123" w:name="_Toc361647861"/>
      <w:bookmarkStart w:id="124" w:name="_Toc361647769"/>
      <w:bookmarkStart w:id="125" w:name="_Toc362594866"/>
      <w:bookmarkStart w:id="126" w:name="_Toc361647860"/>
      <w:bookmarkStart w:id="127" w:name="_Toc361647775"/>
      <w:bookmarkStart w:id="128" w:name="_Toc361647768"/>
      <w:bookmarkStart w:id="129" w:name="_Toc361647856"/>
      <w:bookmarkStart w:id="130" w:name="_Toc362594862"/>
      <w:bookmarkStart w:id="131" w:name="_Toc362594865"/>
      <w:bookmarkStart w:id="132" w:name="_Toc361647767"/>
      <w:bookmarkStart w:id="133" w:name="_Toc362594864"/>
      <w:bookmarkStart w:id="134" w:name="_Toc361647858"/>
      <w:bookmarkStart w:id="135" w:name="_Toc361647766"/>
      <w:bookmarkStart w:id="136" w:name="_Toc362594863"/>
      <w:bookmarkStart w:id="137" w:name="_Toc361647857"/>
      <w:bookmarkStart w:id="138" w:name="_Toc361647765"/>
      <w:bookmarkStart w:id="139" w:name="_Toc361647859"/>
      <w:bookmarkStart w:id="140" w:name="_Toc361647764"/>
      <w:bookmarkStart w:id="141" w:name="_Toc362594861"/>
      <w:bookmarkStart w:id="142" w:name="_Toc361647855"/>
      <w:bookmarkStart w:id="143" w:name="_Toc361647763"/>
      <w:bookmarkStart w:id="144" w:name="_Toc361647854"/>
      <w:bookmarkStart w:id="145" w:name="_Toc361647762"/>
      <w:bookmarkStart w:id="146" w:name="_Toc362594859"/>
      <w:bookmarkStart w:id="147" w:name="_Toc361647761"/>
      <w:bookmarkStart w:id="148" w:name="_Toc362594847"/>
      <w:bookmarkStart w:id="149" w:name="_Toc361647848"/>
      <w:bookmarkStart w:id="150" w:name="_Toc361647756"/>
      <w:bookmarkStart w:id="151" w:name="_Toc362594849"/>
      <w:bookmarkStart w:id="152" w:name="_Toc362594854"/>
      <w:bookmarkStart w:id="153" w:name="_Toc361647843"/>
      <w:bookmarkStart w:id="154" w:name="_Toc361647751"/>
      <w:bookmarkStart w:id="155" w:name="_Toc362594848"/>
      <w:bookmarkStart w:id="156" w:name="_Toc361647842"/>
      <w:bookmarkStart w:id="157" w:name="_Toc361647750"/>
      <w:bookmarkStart w:id="158" w:name="_Toc361647742"/>
      <w:bookmarkStart w:id="159" w:name="_Toc361647841"/>
      <w:bookmarkStart w:id="160" w:name="_Toc361647749"/>
      <w:bookmarkStart w:id="161" w:name="_Toc362594842"/>
      <w:bookmarkStart w:id="162" w:name="_Toc361647836"/>
      <w:bookmarkStart w:id="163" w:name="_Toc361647744"/>
      <w:bookmarkStart w:id="164" w:name="_Toc362594841"/>
      <w:bookmarkStart w:id="165" w:name="_Toc361647835"/>
      <w:bookmarkStart w:id="166" w:name="_Toc361647743"/>
      <w:bookmarkStart w:id="167" w:name="_Toc361647736"/>
      <w:bookmarkStart w:id="168" w:name="_Toc362594860"/>
      <w:bookmarkStart w:id="169" w:name="_Toc361647834"/>
      <w:bookmarkStart w:id="170" w:name="_Toc362594835"/>
      <w:bookmarkStart w:id="171" w:name="_Toc361647829"/>
      <w:bookmarkStart w:id="172" w:name="_Toc361647737"/>
      <w:bookmarkStart w:id="173" w:name="_Toc362594834"/>
      <w:bookmarkStart w:id="174" w:name="_Toc361647828"/>
      <w:bookmarkStart w:id="175" w:name="_Toc362594840"/>
      <w:bookmarkStart w:id="176" w:name="_Toc361647827"/>
      <w:bookmarkStart w:id="177" w:name="_Toc361647735"/>
      <w:bookmarkStart w:id="178" w:name="_Toc362594828"/>
      <w:bookmarkStart w:id="179" w:name="_Toc361647822"/>
      <w:bookmarkStart w:id="180" w:name="_Toc361647730"/>
      <w:bookmarkStart w:id="181" w:name="_Toc362594827"/>
      <w:bookmarkStart w:id="182" w:name="_Toc361647821"/>
      <w:bookmarkStart w:id="183" w:name="_Toc361647729"/>
      <w:bookmarkStart w:id="184" w:name="_Toc362594826"/>
      <w:bookmarkStart w:id="185" w:name="_Toc362594833"/>
      <w:bookmarkStart w:id="186" w:name="_Toc192568019"/>
      <w:bookmarkStart w:id="187" w:name="_Ref159217090"/>
      <w:bookmarkStart w:id="188" w:name="_Toc191651031"/>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lastRenderedPageBreak/>
        <w:t>Konfiguration</w:t>
      </w:r>
      <w:bookmarkEnd w:id="186"/>
      <w:bookmarkEnd w:id="187"/>
      <w:bookmarkEnd w:id="188"/>
    </w:p>
    <w:p w:rsidR="0082541E" w:rsidRDefault="004E15DF">
      <w:r>
        <w:t xml:space="preserve">Im Prüfdienst Release Archiv befindet sich der </w:t>
      </w:r>
      <w:proofErr w:type="spellStart"/>
      <w:r>
        <w:rPr>
          <w:rFonts w:ascii="Courier New" w:hAnsi="Courier New" w:cs="Courier New"/>
        </w:rPr>
        <w:t>conf</w:t>
      </w:r>
      <w:proofErr w:type="spellEnd"/>
      <w:r>
        <w:t xml:space="preserve">/ Ordner, welcher eine Vorlage für die Konfiguration des Prüfdienstes beinhaltet. Der Inhalt dieses Ordners kann nach </w:t>
      </w:r>
      <w:r>
        <w:rPr>
          <w:rFonts w:ascii="Courier New" w:hAnsi="Courier New" w:cs="Courier New"/>
        </w:rPr>
        <w:t>%TOMCAT_DIR%\</w:t>
      </w:r>
      <w:proofErr w:type="spellStart"/>
      <w:r>
        <w:rPr>
          <w:rFonts w:ascii="Courier New" w:hAnsi="Courier New" w:cs="Courier New"/>
        </w:rPr>
        <w:t>conf</w:t>
      </w:r>
      <w:proofErr w:type="spellEnd"/>
      <w:r>
        <w:t xml:space="preserve"> kopiert werden um den Prüfdienst mit der Default Konfiguration zu betreiben. In diesem </w:t>
      </w:r>
      <w:proofErr w:type="spellStart"/>
      <w:r>
        <w:rPr>
          <w:rFonts w:ascii="Courier New" w:hAnsi="Courier New" w:cs="Courier New"/>
        </w:rPr>
        <w:t>conf</w:t>
      </w:r>
      <w:proofErr w:type="spellEnd"/>
      <w:r>
        <w:rPr>
          <w:rFonts w:ascii="Courier New" w:hAnsi="Courier New" w:cs="Courier New"/>
        </w:rPr>
        <w:t>/</w:t>
      </w:r>
      <w:r>
        <w:t xml:space="preserve"> Ordner können einzelne Komponenten des Prüfdienstes gesondert konfiguriert werden. Diese Einzelkonfigurationen werden in den folgenden Abschnitten behandelt.</w:t>
      </w:r>
    </w:p>
    <w:p w:rsidR="0082541E" w:rsidRDefault="0082541E"/>
    <w:p w:rsidR="0082541E" w:rsidRDefault="004E15DF">
      <w:r>
        <w:rPr>
          <w:u w:val="single"/>
        </w:rPr>
        <w:t>Hinweis</w:t>
      </w:r>
      <w:r>
        <w:t>: Informationen zur Anpassung des Signaturblocks im Prüfprotokoll (z.B. Wahl einer eigenen Bildmarke) sind in Abschnitt </w:t>
      </w:r>
      <w:r>
        <w:fldChar w:fldCharType="begin"/>
      </w:r>
      <w:r>
        <w:instrText xml:space="preserve"> REF _Ref159240851 \w \h </w:instrText>
      </w:r>
      <w:r>
        <w:fldChar w:fldCharType="separate"/>
      </w:r>
      <w:r w:rsidR="00000346">
        <w:t>4.3.5</w:t>
      </w:r>
      <w:r>
        <w:fldChar w:fldCharType="end"/>
      </w:r>
      <w:r>
        <w:t xml:space="preserve"> zu finden. Wie das Signaturzertifikat für das Prüfprotokoll angepasst werden kann beschreibt Abschnitt </w:t>
      </w:r>
      <w:r>
        <w:fldChar w:fldCharType="begin"/>
      </w:r>
      <w:r>
        <w:instrText xml:space="preserve"> REF _Ref159296699 \w \h </w:instrText>
      </w:r>
      <w:r>
        <w:fldChar w:fldCharType="separate"/>
      </w:r>
      <w:r w:rsidR="00000346">
        <w:t>4.3.6</w:t>
      </w:r>
      <w:r>
        <w:fldChar w:fldCharType="end"/>
      </w:r>
      <w:r>
        <w:t>.</w:t>
      </w:r>
    </w:p>
    <w:p w:rsidR="0082541E" w:rsidRDefault="004E15DF">
      <w:pPr>
        <w:pStyle w:val="berschrift3"/>
      </w:pPr>
      <w:bookmarkStart w:id="189" w:name="_Toc192568020"/>
      <w:bookmarkStart w:id="190" w:name="_Ref184461379"/>
      <w:bookmarkStart w:id="191" w:name="_Ref184461271"/>
      <w:r>
        <w:t>Mehrsprachigkeit</w:t>
      </w:r>
      <w:bookmarkEnd w:id="189"/>
      <w:bookmarkEnd w:id="190"/>
      <w:bookmarkEnd w:id="191"/>
    </w:p>
    <w:p w:rsidR="0082541E" w:rsidRDefault="004E15DF">
      <w:pPr>
        <w:pStyle w:val="Textblock"/>
      </w:pPr>
      <w:r>
        <w:t>Die beiden XML-Konfigurationsdateien für die Dokumenterkennung (Abschnitt </w:t>
      </w:r>
      <w:r>
        <w:fldChar w:fldCharType="begin"/>
      </w:r>
      <w:r>
        <w:instrText xml:space="preserve"> REF _Ref159309716 \w \h </w:instrText>
      </w:r>
      <w:r>
        <w:fldChar w:fldCharType="separate"/>
      </w:r>
      <w:r w:rsidR="00000346">
        <w:t>4.3.2</w:t>
      </w:r>
      <w:r>
        <w:fldChar w:fldCharType="end"/>
      </w:r>
      <w:r>
        <w:t>) sowie für die Signaturprüfung (Abschnitt </w:t>
      </w:r>
      <w:r>
        <w:fldChar w:fldCharType="begin"/>
      </w:r>
      <w:r>
        <w:instrText xml:space="preserve"> REF _Ref184460509 \w \h </w:instrText>
      </w:r>
      <w:r>
        <w:fldChar w:fldCharType="separate"/>
      </w:r>
      <w:r w:rsidR="00000346">
        <w:t>4.3.3</w:t>
      </w:r>
      <w:r>
        <w:fldChar w:fldCharType="end"/>
      </w:r>
      <w:r>
        <w:t xml:space="preserve">) können Platzhalter-Elemente der Form </w:t>
      </w:r>
      <w:r>
        <w:rPr>
          <w:rFonts w:ascii="Courier New" w:hAnsi="Courier New" w:cs="Courier New"/>
        </w:rPr>
        <w:t>#{</w:t>
      </w:r>
      <w:proofErr w:type="spellStart"/>
      <w:r>
        <w:rPr>
          <w:rFonts w:ascii="Courier New" w:hAnsi="Courier New" w:cs="Courier New"/>
        </w:rPr>
        <w:t>bezeichnung</w:t>
      </w:r>
      <w:proofErr w:type="spellEnd"/>
      <w:r>
        <w:rPr>
          <w:rFonts w:ascii="Courier New" w:hAnsi="Courier New" w:cs="Courier New"/>
        </w:rPr>
        <w:t>}</w:t>
      </w:r>
      <w:r>
        <w:t xml:space="preserve"> enthalten. Diese Platzhalter werden zur Laufzeit durch Texte aus dem Sprach-</w:t>
      </w:r>
      <w:proofErr w:type="spellStart"/>
      <w:r>
        <w:t>ResourceBundle</w:t>
      </w:r>
      <w:proofErr w:type="spellEnd"/>
      <w:r>
        <w:t xml:space="preserve"> ersetzt. So wird der Platzhalter </w:t>
      </w:r>
      <w:r>
        <w:rPr>
          <w:rFonts w:ascii="Courier New" w:hAnsi="Courier New" w:cs="Courier New"/>
        </w:rPr>
        <w:t>#{</w:t>
      </w:r>
      <w:proofErr w:type="spellStart"/>
      <w:r>
        <w:rPr>
          <w:rFonts w:ascii="Courier New" w:hAnsi="Courier New" w:cs="Courier New"/>
        </w:rPr>
        <w:t>error.mail.subject</w:t>
      </w:r>
      <w:proofErr w:type="spellEnd"/>
      <w:r>
        <w:rPr>
          <w:rFonts w:ascii="Courier New" w:hAnsi="Courier New" w:cs="Courier New"/>
        </w:rPr>
        <w:t>}</w:t>
      </w:r>
      <w:r>
        <w:t xml:space="preserve"> zur Laufzeit abhängig von der Spracheinstellung des jeweiligen Browsers entweder durch "</w:t>
      </w:r>
      <w:proofErr w:type="spellStart"/>
      <w:r>
        <w:t>error</w:t>
      </w:r>
      <w:proofErr w:type="spellEnd"/>
      <w:r>
        <w:t xml:space="preserve"> </w:t>
      </w:r>
      <w:proofErr w:type="spellStart"/>
      <w:r>
        <w:t>notification</w:t>
      </w:r>
      <w:proofErr w:type="spellEnd"/>
      <w:r>
        <w:t>" oder durch "Fehlerbenachrichtigung" ersetzt.</w:t>
      </w:r>
    </w:p>
    <w:p w:rsidR="0082541E" w:rsidRDefault="004E15DF">
      <w:pPr>
        <w:pStyle w:val="Textblock"/>
      </w:pPr>
      <w:r>
        <w:t>Gleichermaßen wird das zur Signatur von Prüfprotokollen verwendete PDF</w:t>
      </w:r>
      <w:r>
        <w:noBreakHyphen/>
        <w:t xml:space="preserve">AS-Profil bestimmt. </w:t>
      </w:r>
    </w:p>
    <w:p w:rsidR="0082541E" w:rsidRDefault="004E15DF">
      <w:pPr>
        <w:pStyle w:val="Textblock"/>
      </w:pPr>
      <w:r>
        <w:t>Das Sprach-</w:t>
      </w:r>
      <w:proofErr w:type="spellStart"/>
      <w:r>
        <w:t>ResourceBundle</w:t>
      </w:r>
      <w:proofErr w:type="spellEnd"/>
      <w:r>
        <w:t xml:space="preserve"> besteht aus einer Sprachdatei für Deutsch (</w:t>
      </w:r>
      <w:proofErr w:type="spellStart"/>
      <w:r>
        <w:rPr>
          <w:rFonts w:ascii="Courier New" w:hAnsi="Courier New" w:cs="Courier New"/>
        </w:rPr>
        <w:t>labels_de.properties</w:t>
      </w:r>
      <w:proofErr w:type="spellEnd"/>
      <w:r>
        <w:t>) und einer Sprachdatei für Englisch (</w:t>
      </w:r>
      <w:proofErr w:type="spellStart"/>
      <w:r>
        <w:rPr>
          <w:rFonts w:ascii="Courier New" w:hAnsi="Courier New" w:cs="Courier New"/>
        </w:rPr>
        <w:t>labels.properties</w:t>
      </w:r>
      <w:proofErr w:type="spellEnd"/>
      <w:r>
        <w:t xml:space="preserve">). Diese Dateien befinden sich im Konfigurationsordner </w:t>
      </w:r>
      <w:proofErr w:type="spellStart"/>
      <w:r>
        <w:rPr>
          <w:rFonts w:ascii="Courier New" w:hAnsi="Courier New" w:cs="Courier New"/>
        </w:rPr>
        <w:t>conf</w:t>
      </w:r>
      <w:proofErr w:type="spellEnd"/>
      <w:r>
        <w:rPr>
          <w:rFonts w:ascii="Courier New" w:hAnsi="Courier New" w:cs="Courier New"/>
        </w:rPr>
        <w:t>/</w:t>
      </w:r>
      <w:proofErr w:type="spellStart"/>
      <w:r>
        <w:rPr>
          <w:rFonts w:ascii="Courier New" w:hAnsi="Courier New" w:cs="Courier New"/>
        </w:rPr>
        <w:t>signature-verification</w:t>
      </w:r>
      <w:proofErr w:type="spellEnd"/>
      <w:r>
        <w:rPr>
          <w:rFonts w:ascii="Courier New" w:hAnsi="Courier New" w:cs="Courier New"/>
        </w:rPr>
        <w:t>/frontend-</w:t>
      </w:r>
      <w:proofErr w:type="spellStart"/>
      <w:r>
        <w:rPr>
          <w:rFonts w:ascii="Courier New" w:hAnsi="Courier New" w:cs="Courier New"/>
        </w:rPr>
        <w:t>app</w:t>
      </w:r>
      <w:proofErr w:type="spellEnd"/>
      <w:r>
        <w:rPr>
          <w:rFonts w:ascii="Courier New" w:hAnsi="Courier New" w:cs="Courier New"/>
        </w:rPr>
        <w:t>/i18n</w:t>
      </w:r>
      <w:r>
        <w:t xml:space="preserve">. </w:t>
      </w:r>
    </w:p>
    <w:p w:rsidR="0082541E" w:rsidRDefault="004E15DF">
      <w:pPr>
        <w:pStyle w:val="berschrift3"/>
      </w:pPr>
      <w:bookmarkStart w:id="192" w:name="_Ref159245267"/>
      <w:bookmarkStart w:id="193" w:name="_Ref159309716"/>
      <w:bookmarkStart w:id="194" w:name="_Toc192568021"/>
      <w:r>
        <w:t>Dokumenttyp-Erkennung</w:t>
      </w:r>
      <w:bookmarkEnd w:id="192"/>
      <w:bookmarkEnd w:id="193"/>
      <w:bookmarkEnd w:id="194"/>
    </w:p>
    <w:p w:rsidR="0082541E" w:rsidRDefault="004E15DF">
      <w:r>
        <w:t>Die Konfigurationsdatei für die Dokumenttyp-Erkennung ist unter</w:t>
      </w:r>
    </w:p>
    <w:p w:rsidR="0082541E" w:rsidRDefault="004E15DF">
      <w:pPr>
        <w:spacing w:before="100" w:after="100"/>
        <w:ind w:left="709" w:hanging="283"/>
        <w:jc w:val="left"/>
        <w:rPr>
          <w:rFonts w:ascii="Courier New" w:hAnsi="Courier New" w:cs="Courier New"/>
          <w:sz w:val="20"/>
          <w:szCs w:val="20"/>
          <w:lang w:val="en-US"/>
        </w:rPr>
      </w:pPr>
      <w:r>
        <w:rPr>
          <w:rFonts w:ascii="Courier New" w:hAnsi="Courier New" w:cs="Courier New"/>
          <w:lang w:val="en-US"/>
        </w:rPr>
        <w:t>%TOMCAT_DIR%</w:t>
      </w:r>
      <w:r>
        <w:rPr>
          <w:rFonts w:ascii="Courier New" w:hAnsi="Courier New" w:cs="Courier New"/>
          <w:sz w:val="20"/>
          <w:szCs w:val="20"/>
          <w:lang w:val="en-US"/>
        </w:rPr>
        <w:t>\conf\signature-verification\formatdetection-config.xml</w:t>
      </w:r>
    </w:p>
    <w:p w:rsidR="0082541E" w:rsidRDefault="004E15DF">
      <w:r>
        <w:t>zu finden. Sollte ein davon abweichender Konfigurations-Pfad erwünscht sein, kann dieser über das System-Property "</w:t>
      </w:r>
      <w:proofErr w:type="spellStart"/>
      <w:r>
        <w:rPr>
          <w:rFonts w:ascii="Courier New" w:hAnsi="Courier New" w:cs="Courier New"/>
        </w:rPr>
        <w:t>formatdetection.configuration</w:t>
      </w:r>
      <w:proofErr w:type="spellEnd"/>
      <w:r>
        <w:t>" definiert werden.</w:t>
      </w:r>
    </w:p>
    <w:p w:rsidR="0082541E" w:rsidRDefault="004E15DF">
      <w:pPr>
        <w:pStyle w:val="Textblock"/>
      </w:pPr>
      <w:r>
        <w:t>Grundsätzlich sollte es nicht notwendig sein, diese Konfiguration zu ändern. Sollte jedoch die Umbenennung eines Dokumentformats oder das Hinzufügen neuer Formate gewünscht werden, ist die Modifikation dieser Datei erforderlich.</w:t>
      </w:r>
    </w:p>
    <w:p w:rsidR="0082541E" w:rsidRDefault="004E15DF">
      <w:pPr>
        <w:pStyle w:val="Textblock"/>
        <w:keepNext/>
      </w:pPr>
      <w:r>
        <w:t>Wie bereits in Abschnitt </w:t>
      </w:r>
      <w:r>
        <w:fldChar w:fldCharType="begin"/>
      </w:r>
      <w:r>
        <w:instrText xml:space="preserve"> REF _Ref159233019 \w \h </w:instrText>
      </w:r>
      <w:r>
        <w:fldChar w:fldCharType="separate"/>
      </w:r>
      <w:r w:rsidR="00000346">
        <w:t>2.1</w:t>
      </w:r>
      <w:r>
        <w:fldChar w:fldCharType="end"/>
      </w:r>
      <w:r>
        <w:t xml:space="preserve"> erläutert erfolgt die Formaterkennung hierarchisch. Dementsprechend hierarchisch ist auch die entsprechende Konfigurationsdatei</w:t>
      </w:r>
      <w:r>
        <w:rPr>
          <w:rStyle w:val="Funotenanker"/>
        </w:rPr>
        <w:footnoteReference w:id="10"/>
      </w:r>
      <w:r>
        <w:t xml:space="preserve"> aufgebaut.</w:t>
      </w:r>
    </w:p>
    <w:p w:rsidR="0082541E" w:rsidRDefault="0082541E">
      <w:pPr>
        <w:keepNext/>
      </w:pP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rPr>
      </w:pPr>
      <w:r>
        <w:rPr>
          <w:rFonts w:ascii="Courier New" w:hAnsi="Courier New" w:cs="Courier New"/>
          <w:color w:val="0000FF"/>
          <w:sz w:val="14"/>
          <w:szCs w:val="14"/>
          <w:highlight w:val="white"/>
        </w:rPr>
        <w:t>&lt;</w:t>
      </w:r>
      <w:proofErr w:type="spellStart"/>
      <w:r>
        <w:rPr>
          <w:rFonts w:ascii="Courier New" w:hAnsi="Courier New" w:cs="Courier New"/>
          <w:color w:val="800000"/>
          <w:sz w:val="14"/>
          <w:szCs w:val="14"/>
          <w:highlight w:val="white"/>
        </w:rPr>
        <w:t>cfg:FormatDetectionConfiguration</w:t>
      </w:r>
      <w:proofErr w:type="spellEnd"/>
      <w:r>
        <w:rPr>
          <w:rFonts w:ascii="Courier New" w:hAnsi="Courier New" w:cs="Courier New"/>
          <w:color w:val="FF0000"/>
          <w:sz w:val="14"/>
          <w:szCs w:val="14"/>
          <w:highlight w:val="white"/>
        </w:rPr>
        <w:br/>
      </w:r>
      <w:r>
        <w:rPr>
          <w:rFonts w:ascii="Courier New" w:hAnsi="Courier New" w:cs="Courier New"/>
          <w:color w:val="FF0000"/>
          <w:sz w:val="14"/>
          <w:szCs w:val="14"/>
          <w:highlight w:val="white"/>
        </w:rPr>
        <w:tab/>
        <w:t>xmlns:cfg</w:t>
      </w:r>
      <w:r>
        <w:rPr>
          <w:rFonts w:ascii="Courier New" w:hAnsi="Courier New" w:cs="Courier New"/>
          <w:color w:val="0000FF"/>
          <w:sz w:val="14"/>
          <w:szCs w:val="14"/>
          <w:highlight w:val="white"/>
        </w:rPr>
        <w:t>="</w:t>
      </w:r>
      <w:r>
        <w:rPr>
          <w:rFonts w:ascii="Courier New" w:hAnsi="Courier New" w:cs="Courier New"/>
          <w:color w:val="000000"/>
          <w:sz w:val="14"/>
          <w:szCs w:val="14"/>
          <w:highlight w:val="white"/>
        </w:rPr>
        <w:t>http://reference.e-government.gv.at/namespace/formatdetectionconfig/20060914#</w:t>
      </w:r>
      <w:r>
        <w:rPr>
          <w:rFonts w:ascii="Courier New" w:hAnsi="Courier New" w:cs="Courier New"/>
          <w:color w:val="0000FF"/>
          <w:sz w:val="14"/>
          <w:szCs w:val="14"/>
          <w:highlight w:val="white"/>
        </w:rPr>
        <w:t>"&gt;</w:t>
      </w:r>
    </w:p>
    <w:p w:rsidR="0082541E" w:rsidRDefault="0082541E">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rPr>
      </w:pP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r>
        <w:rPr>
          <w:rFonts w:ascii="Courier New" w:hAnsi="Courier New" w:cs="Courier New"/>
          <w:color w:val="000000"/>
          <w:sz w:val="14"/>
          <w:szCs w:val="14"/>
          <w:highlight w:val="white"/>
          <w:lang w:val="en-US"/>
        </w:rPr>
        <w:t>unknown</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at.asit.formatdetection.impl.UnknownFormatDetector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rPr>
        <w:t>&lt;</w:t>
      </w:r>
      <w:proofErr w:type="spellStart"/>
      <w:r>
        <w:rPr>
          <w:rFonts w:ascii="Courier New" w:hAnsi="Courier New" w:cs="Courier New"/>
          <w:color w:val="800000"/>
          <w:sz w:val="14"/>
          <w:szCs w:val="14"/>
          <w:highlight w:val="white"/>
        </w:rPr>
        <w:t>cfg:FullName</w:t>
      </w:r>
      <w:proofErr w:type="spellEnd"/>
      <w:r>
        <w:rPr>
          <w:rFonts w:ascii="Courier New" w:hAnsi="Courier New" w:cs="Courier New"/>
          <w:color w:val="0000FF"/>
          <w:sz w:val="14"/>
          <w:szCs w:val="14"/>
          <w:highlight w:val="white"/>
        </w:rPr>
        <w:t>&gt;</w:t>
      </w:r>
      <w:r>
        <w:rPr>
          <w:rFonts w:ascii="Courier New" w:hAnsi="Courier New" w:cs="Courier New"/>
          <w:color w:val="000000"/>
          <w:sz w:val="14"/>
          <w:szCs w:val="14"/>
          <w:highlight w:val="white"/>
        </w:rPr>
        <w:t>unbekanntes Dokumentformat</w:t>
      </w:r>
      <w:r>
        <w:rPr>
          <w:rFonts w:ascii="Courier New" w:hAnsi="Courier New" w:cs="Courier New"/>
          <w:color w:val="0000FF"/>
          <w:sz w:val="14"/>
          <w:szCs w:val="14"/>
          <w:highlight w:val="white"/>
        </w:rPr>
        <w:t>&lt;/</w:t>
      </w:r>
      <w:proofErr w:type="spellStart"/>
      <w:r>
        <w:rPr>
          <w:rFonts w:ascii="Courier New" w:hAnsi="Courier New" w:cs="Courier New"/>
          <w:color w:val="800000"/>
          <w:sz w:val="14"/>
          <w:szCs w:val="14"/>
          <w:highlight w:val="white"/>
        </w:rPr>
        <w:t>cfg:FullName</w:t>
      </w:r>
      <w:proofErr w:type="spellEnd"/>
      <w:r>
        <w:rPr>
          <w:rFonts w:ascii="Courier New" w:hAnsi="Courier New" w:cs="Courier New"/>
          <w:color w:val="0000FF"/>
          <w:sz w:val="14"/>
          <w:szCs w:val="14"/>
          <w:highlight w:val="white"/>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rPr>
        <w:tab/>
      </w:r>
      <w:r>
        <w:rPr>
          <w:rFonts w:ascii="Courier New" w:hAnsi="Courier New" w:cs="Courier New"/>
          <w:color w:val="000000"/>
          <w:sz w:val="14"/>
          <w:szCs w:val="14"/>
          <w:highlight w:val="white"/>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unbekannt</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FF"/>
          <w:sz w:val="14"/>
          <w:szCs w:val="14"/>
          <w:highlight w:val="white"/>
          <w:lang w:val="en-US"/>
        </w:rPr>
        <w:tab/>
      </w:r>
      <w:r>
        <w:rPr>
          <w:rFonts w:ascii="Courier New" w:hAnsi="Courier New" w:cs="Courier New"/>
          <w:color w:val="0000FF"/>
          <w:sz w:val="14"/>
          <w:szCs w:val="14"/>
          <w:highlight w:val="white"/>
          <w:lang w:val="en-US"/>
        </w:rPr>
        <w:tab/>
      </w:r>
      <w:r>
        <w:rPr>
          <w:rFonts w:ascii="Courier New" w:hAnsi="Courier New" w:cs="Courier New"/>
          <w:color w:val="0000FF"/>
          <w:sz w:val="14"/>
          <w:szCs w:val="14"/>
          <w:highlight w:val="white"/>
          <w:lang w:val="en-US"/>
        </w:rPr>
        <w:tab/>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proofErr w:type="spellStart"/>
      <w:r>
        <w:rPr>
          <w:rFonts w:ascii="Courier New" w:hAnsi="Courier New" w:cs="Courier New"/>
          <w:color w:val="0000FF"/>
          <w:sz w:val="14"/>
          <w:szCs w:val="14"/>
          <w:highlight w:val="white"/>
          <w:lang w:val="en-US"/>
        </w:rPr>
        <w:t>asic</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at.asit.formatdetection.impl.asic.ASICFormatDetector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s>
        <w:jc w:val="left"/>
        <w:rPr>
          <w:rFonts w:ascii="Courier New" w:hAnsi="Courier New" w:cs="Courier New"/>
          <w:color w:val="0000FF"/>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roofErr w:type="spellStart"/>
      <w:r>
        <w:rPr>
          <w:rFonts w:ascii="Courier New" w:hAnsi="Courier New" w:cs="Courier New"/>
          <w:color w:val="0000FF"/>
          <w:sz w:val="14"/>
          <w:szCs w:val="14"/>
          <w:highlight w:val="white"/>
          <w:lang w:val="en-US"/>
        </w:rPr>
        <w:t>documentformat.asic.fullname</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FF"/>
          <w:sz w:val="14"/>
          <w:szCs w:val="14"/>
          <w:highlight w:val="white"/>
          <w:lang w:val="en-US"/>
        </w:rPr>
        <w:tab/>
      </w:r>
      <w:r>
        <w:rPr>
          <w:rFonts w:ascii="Courier New" w:hAnsi="Courier New" w:cs="Courier New"/>
          <w:color w:val="0000FF"/>
          <w:sz w:val="14"/>
          <w:szCs w:val="14"/>
          <w:highlight w:val="white"/>
          <w:lang w:val="en-US"/>
        </w:rPr>
        <w:tab/>
      </w:r>
      <w:r>
        <w:rPr>
          <w:rFonts w:ascii="Courier New" w:hAnsi="Courier New" w:cs="Courier New"/>
          <w:color w:val="0000FF"/>
          <w:sz w:val="14"/>
          <w:szCs w:val="14"/>
          <w:highlight w:val="white"/>
          <w:lang w:val="en-US"/>
        </w:rPr>
        <w:tab/>
      </w:r>
      <w:r>
        <w:rPr>
          <w:rFonts w:ascii="Courier New" w:hAnsi="Courier New" w:cs="Courier New"/>
          <w:color w:val="0000FF"/>
          <w:sz w:val="14"/>
          <w:szCs w:val="14"/>
          <w:highlight w:val="white"/>
          <w:lang w:val="en-US"/>
        </w:rPr>
        <w:tab/>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asic</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r>
        <w:rPr>
          <w:rFonts w:ascii="Courier New" w:hAnsi="Courier New" w:cs="Courier New"/>
          <w:color w:val="000000"/>
          <w:sz w:val="14"/>
          <w:szCs w:val="14"/>
          <w:highlight w:val="white"/>
          <w:lang w:val="en-US"/>
        </w:rPr>
        <w:t>xml</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at.asit.formatdetection.impl.XMLFormatDetector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:FullName</w:t>
      </w:r>
      <w:proofErr w:type="spellEnd"/>
      <w:proofErr w:type="gramEnd"/>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XML Digital Signature</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XMLDsig</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r>
        <w:rPr>
          <w:rFonts w:ascii="Courier New" w:hAnsi="Courier New" w:cs="Courier New"/>
          <w:color w:val="000000"/>
          <w:sz w:val="14"/>
          <w:szCs w:val="14"/>
          <w:highlight w:val="white"/>
          <w:lang w:val="en-US"/>
        </w:rPr>
        <w:t>urn:oasis:names:tc:SAML:1.0:assertion:identitylink</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at.asit.formatdetection.impl.personenbindung.PersonenbindungFormatDetector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:FullName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Personenbindung</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Personenbindung</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lastRenderedPageBreak/>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proofErr w:type="spellStart"/>
      <w:r>
        <w:rPr>
          <w:rFonts w:ascii="Courier New" w:hAnsi="Courier New" w:cs="Courier New"/>
          <w:color w:val="000000"/>
          <w:sz w:val="14"/>
          <w:szCs w:val="14"/>
          <w:highlight w:val="white"/>
          <w:lang w:val="en-US"/>
        </w:rPr>
        <w:t>birthcertificate</w:t>
      </w:r>
      <w:proofErr w:type="spellEnd"/>
      <w:r>
        <w:rPr>
          <w:rFonts w:ascii="Courier New" w:hAnsi="Courier New" w:cs="Courier New"/>
          <w:color w:val="000000"/>
          <w:sz w:val="14"/>
          <w:szCs w:val="14"/>
          <w:highlight w:val="white"/>
          <w:lang w:val="en-US"/>
        </w:rPr>
        <w:t>/20060814#</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at.asit.formatdetection.impl.geburtsurkunde.GeburtsurkundeFormatDetector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:FullName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Geburtsurkunde</w:t>
      </w:r>
      <w:proofErr w:type="spellEnd"/>
      <w:r>
        <w:rPr>
          <w:rFonts w:ascii="Courier New" w:hAnsi="Courier New" w:cs="Courier New"/>
          <w:color w:val="000000"/>
          <w:sz w:val="14"/>
          <w:szCs w:val="14"/>
          <w:highlight w:val="white"/>
          <w:lang w:val="en-US"/>
        </w:rPr>
        <w:t xml:space="preserve"> (Demonstrator A-SIT)</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r>
        <w:rPr>
          <w:rFonts w:ascii="Courier New" w:hAnsi="Courier New" w:cs="Courier New"/>
          <w:color w:val="000000"/>
          <w:sz w:val="14"/>
          <w:szCs w:val="14"/>
          <w:highlight w:val="white"/>
          <w:lang w:val="en-US"/>
        </w:rPr>
        <w:t>http://reference.e-government.gv.at/namespace/mandates/20040701#</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at.asit.formatdetection.impl.mandate.MandateFormatDetector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rPr>
        <w:t>&lt;</w:t>
      </w:r>
      <w:proofErr w:type="spellStart"/>
      <w:r>
        <w:rPr>
          <w:rFonts w:ascii="Courier New" w:hAnsi="Courier New" w:cs="Courier New"/>
          <w:color w:val="800000"/>
          <w:sz w:val="14"/>
          <w:szCs w:val="14"/>
          <w:highlight w:val="white"/>
        </w:rPr>
        <w:t>cfg:FullName</w:t>
      </w:r>
      <w:proofErr w:type="spellEnd"/>
      <w:r>
        <w:rPr>
          <w:rFonts w:ascii="Courier New" w:hAnsi="Courier New" w:cs="Courier New"/>
          <w:color w:val="0000FF"/>
          <w:sz w:val="14"/>
          <w:szCs w:val="14"/>
          <w:highlight w:val="white"/>
        </w:rPr>
        <w:t>&gt;</w:t>
      </w:r>
      <w:r>
        <w:rPr>
          <w:rFonts w:ascii="Courier New" w:hAnsi="Courier New" w:cs="Courier New"/>
          <w:color w:val="000000"/>
          <w:sz w:val="14"/>
          <w:szCs w:val="14"/>
          <w:highlight w:val="white"/>
        </w:rPr>
        <w:t>Elektronische Vollmacht</w:t>
      </w:r>
      <w:r>
        <w:rPr>
          <w:rFonts w:ascii="Courier New" w:hAnsi="Courier New" w:cs="Courier New"/>
          <w:color w:val="0000FF"/>
          <w:sz w:val="14"/>
          <w:szCs w:val="14"/>
          <w:highlight w:val="white"/>
        </w:rPr>
        <w:t>&lt;/</w:t>
      </w:r>
      <w:proofErr w:type="spellStart"/>
      <w:r>
        <w:rPr>
          <w:rFonts w:ascii="Courier New" w:hAnsi="Courier New" w:cs="Courier New"/>
          <w:color w:val="800000"/>
          <w:sz w:val="14"/>
          <w:szCs w:val="14"/>
          <w:highlight w:val="white"/>
        </w:rPr>
        <w:t>cfg:FullName</w:t>
      </w:r>
      <w:proofErr w:type="spellEnd"/>
      <w:r>
        <w:rPr>
          <w:rFonts w:ascii="Courier New" w:hAnsi="Courier New" w:cs="Courier New"/>
          <w:color w:val="0000FF"/>
          <w:sz w:val="14"/>
          <w:szCs w:val="14"/>
          <w:highlight w:val="white"/>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rPr>
        <w:tab/>
      </w:r>
      <w:r>
        <w:rPr>
          <w:rFonts w:ascii="Courier New" w:hAnsi="Courier New" w:cs="Courier New"/>
          <w:color w:val="000000"/>
          <w:sz w:val="14"/>
          <w:szCs w:val="14"/>
          <w:highlight w:val="white"/>
        </w:rPr>
        <w:tab/>
      </w:r>
      <w:r>
        <w:rPr>
          <w:rFonts w:ascii="Courier New" w:hAnsi="Courier New" w:cs="Courier New"/>
          <w:color w:val="000000"/>
          <w:sz w:val="14"/>
          <w:szCs w:val="14"/>
          <w:highlight w:val="white"/>
        </w:rPr>
        <w:tab/>
      </w:r>
      <w:r>
        <w:rPr>
          <w:rFonts w:ascii="Courier New" w:hAnsi="Courier New" w:cs="Courier New"/>
          <w:color w:val="000000"/>
          <w:sz w:val="14"/>
          <w:szCs w:val="14"/>
          <w:highlight w:val="white"/>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Vollmacht</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r>
        <w:rPr>
          <w:rFonts w:ascii="Courier New" w:hAnsi="Courier New" w:cs="Courier New"/>
          <w:color w:val="000000"/>
          <w:sz w:val="14"/>
          <w:szCs w:val="14"/>
          <w:highlight w:val="white"/>
          <w:lang w:val="en-US"/>
        </w:rPr>
        <w:t>pdf</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at.asit.formatdetection.impl.PDFFormatDetector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:FullName</w:t>
      </w:r>
      <w:proofErr w:type="spellEnd"/>
      <w:proofErr w:type="gramEnd"/>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Portable Document Format</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PDF</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82541E">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r>
        <w:rPr>
          <w:rFonts w:ascii="Courier New" w:hAnsi="Courier New" w:cs="Courier New"/>
          <w:color w:val="000000"/>
          <w:sz w:val="14"/>
          <w:szCs w:val="14"/>
          <w:highlight w:val="white"/>
          <w:lang w:val="en-US"/>
        </w:rPr>
        <w:t>pdf-as</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at.asit.formatdetection.impl.PDFASFormatDetector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:FullName</w:t>
      </w:r>
      <w:proofErr w:type="spellEnd"/>
      <w:proofErr w:type="gramEnd"/>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 xml:space="preserve">PDF </w:t>
      </w:r>
      <w:proofErr w:type="spellStart"/>
      <w:r>
        <w:rPr>
          <w:rFonts w:ascii="Courier New" w:hAnsi="Courier New" w:cs="Courier New"/>
          <w:color w:val="000000"/>
          <w:sz w:val="14"/>
          <w:szCs w:val="14"/>
          <w:highlight w:val="white"/>
          <w:lang w:val="en-US"/>
        </w:rPr>
        <w:t>Signatur</w:t>
      </w:r>
      <w:proofErr w:type="spellEnd"/>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keepNext/>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PDF-AS</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FF0000"/>
          <w:sz w:val="14"/>
          <w:szCs w:val="14"/>
          <w:highlight w:val="white"/>
          <w:lang w:val="en-US"/>
        </w:rPr>
        <w:t xml:space="preserve"> id</w:t>
      </w:r>
      <w:r>
        <w:rPr>
          <w:rFonts w:ascii="Courier New" w:hAnsi="Courier New" w:cs="Courier New"/>
          <w:color w:val="0000FF"/>
          <w:sz w:val="14"/>
          <w:szCs w:val="14"/>
          <w:highlight w:val="white"/>
          <w:lang w:val="en-US"/>
        </w:rPr>
        <w:t>="</w:t>
      </w:r>
      <w:proofErr w:type="spellStart"/>
      <w:r>
        <w:rPr>
          <w:rFonts w:ascii="Courier New" w:hAnsi="Courier New" w:cs="Courier New"/>
          <w:color w:val="000000"/>
          <w:sz w:val="14"/>
          <w:szCs w:val="14"/>
          <w:highlight w:val="white"/>
          <w:lang w:val="en-US"/>
        </w:rPr>
        <w:t>multipurpose_internet_mail_extension</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at.asit.formatdetection.impl.mime.MimeFormatDetector</w:t>
      </w:r>
      <w:r>
        <w:rPr>
          <w:rFonts w:ascii="Courier New" w:hAnsi="Courier New" w:cs="Courier New"/>
          <w:color w:val="0000FF"/>
          <w:sz w:val="14"/>
          <w:szCs w:val="14"/>
          <w:highlight w:val="white"/>
          <w:lang w:val="en-US"/>
        </w:rPr>
        <w:t>&lt;/</w:t>
      </w:r>
      <w:r>
        <w:rPr>
          <w:rFonts w:ascii="Courier New" w:hAnsi="Courier New" w:cs="Courier New"/>
          <w:color w:val="800000"/>
          <w:sz w:val="14"/>
          <w:szCs w:val="14"/>
          <w:highlight w:val="white"/>
          <w:lang w:val="en-US"/>
        </w:rPr>
        <w:t>cfg:Class</w:t>
      </w:r>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:FullName</w:t>
      </w:r>
      <w:proofErr w:type="spellEnd"/>
      <w:proofErr w:type="gramEnd"/>
      <w:r>
        <w:rPr>
          <w:rFonts w:ascii="Courier New" w:hAnsi="Courier New" w:cs="Courier New"/>
          <w:color w:val="0000FF"/>
          <w:sz w:val="14"/>
          <w:szCs w:val="14"/>
          <w:highlight w:val="white"/>
          <w:lang w:val="en-US"/>
        </w:rPr>
        <w:t>&gt;</w:t>
      </w:r>
      <w:r>
        <w:rPr>
          <w:rFonts w:ascii="Courier New" w:hAnsi="Courier New" w:cs="Courier New"/>
          <w:color w:val="000000"/>
          <w:sz w:val="14"/>
          <w:szCs w:val="14"/>
          <w:highlight w:val="white"/>
          <w:lang w:val="en-US"/>
        </w:rPr>
        <w:t>Multipurpose Internet Mail Extension</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cfg:FullName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:ShortName</w:t>
      </w:r>
      <w:proofErr w:type="spellEnd"/>
      <w:proofErr w:type="gramEnd"/>
      <w:r>
        <w:rPr>
          <w:rFonts w:ascii="Courier New" w:hAnsi="Courier New" w:cs="Courier New"/>
          <w:color w:val="0000FF"/>
          <w:sz w:val="14"/>
          <w:szCs w:val="14"/>
          <w:highlight w:val="white"/>
          <w:lang w:val="en-US"/>
        </w:rPr>
        <w:t>&gt;</w:t>
      </w:r>
      <w:proofErr w:type="spellStart"/>
      <w:r>
        <w:rPr>
          <w:rFonts w:ascii="Courier New" w:hAnsi="Courier New" w:cs="Courier New"/>
          <w:color w:val="000000"/>
          <w:sz w:val="14"/>
          <w:szCs w:val="14"/>
          <w:highlight w:val="white"/>
          <w:lang w:val="en-US"/>
        </w:rPr>
        <w:t>smime</w:t>
      </w:r>
      <w:proofErr w:type="spellEnd"/>
      <w:r>
        <w:rPr>
          <w:rFonts w:ascii="Courier New" w:hAnsi="Courier New" w:cs="Courier New"/>
          <w:color w:val="000000"/>
          <w:sz w:val="14"/>
          <w:szCs w:val="14"/>
          <w:highlight w:val="white"/>
          <w:lang w:val="en-US"/>
        </w:rPr>
        <w:t>-signed-data</w:t>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cfg:ShortName</w:t>
      </w:r>
      <w:proofErr w:type="spellEnd"/>
      <w:r>
        <w:rPr>
          <w:rFonts w:ascii="Courier New" w:hAnsi="Courier New" w:cs="Courier New"/>
          <w:color w:val="0000FF"/>
          <w:sz w:val="14"/>
          <w:szCs w:val="14"/>
          <w:highlight w:val="white"/>
          <w:lang w:val="en-US"/>
        </w:rPr>
        <w:t>&gt;</w:t>
      </w: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00"/>
          <w:sz w:val="14"/>
          <w:szCs w:val="14"/>
          <w:highlight w:val="white"/>
          <w:lang w:val="en-US"/>
        </w:rPr>
        <w:tab/>
      </w: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:FormatDetector</w:t>
      </w:r>
      <w:proofErr w:type="spellEnd"/>
      <w:proofErr w:type="gramEnd"/>
      <w:r>
        <w:rPr>
          <w:rFonts w:ascii="Courier New" w:hAnsi="Courier New" w:cs="Courier New"/>
          <w:color w:val="0000FF"/>
          <w:sz w:val="14"/>
          <w:szCs w:val="14"/>
          <w:highlight w:val="white"/>
          <w:lang w:val="en-US"/>
        </w:rPr>
        <w:t>&gt;</w:t>
      </w:r>
    </w:p>
    <w:p w:rsidR="0082541E" w:rsidRDefault="0082541E">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p>
    <w:p w:rsidR="0082541E" w:rsidRDefault="004E15DF">
      <w:pPr>
        <w:tabs>
          <w:tab w:val="left" w:pos="142"/>
          <w:tab w:val="left" w:pos="284"/>
          <w:tab w:val="left" w:pos="426"/>
          <w:tab w:val="left" w:pos="567"/>
          <w:tab w:val="left" w:pos="709"/>
          <w:tab w:val="left" w:pos="851"/>
          <w:tab w:val="left" w:pos="993"/>
          <w:tab w:val="left" w:pos="1134"/>
        </w:tabs>
        <w:jc w:val="left"/>
        <w:rPr>
          <w:rFonts w:ascii="Courier New" w:hAnsi="Courier New" w:cs="Courier New"/>
          <w:color w:val="000000"/>
          <w:sz w:val="14"/>
          <w:szCs w:val="14"/>
          <w:highlight w:val="white"/>
          <w:lang w:val="en-US"/>
        </w:rPr>
      </w:pPr>
      <w:r>
        <w:rPr>
          <w:rFonts w:ascii="Courier New" w:hAnsi="Courier New" w:cs="Courier New"/>
          <w:color w:val="0000FF"/>
          <w:sz w:val="14"/>
          <w:szCs w:val="14"/>
          <w:highlight w:val="white"/>
          <w:lang w:val="en-US"/>
        </w:rPr>
        <w:t>&lt;/</w:t>
      </w:r>
      <w:proofErr w:type="spellStart"/>
      <w:r>
        <w:rPr>
          <w:rFonts w:ascii="Courier New" w:hAnsi="Courier New" w:cs="Courier New"/>
          <w:color w:val="800000"/>
          <w:sz w:val="14"/>
          <w:szCs w:val="14"/>
          <w:highlight w:val="white"/>
          <w:lang w:val="en-US"/>
        </w:rPr>
        <w:t>cfg</w:t>
      </w:r>
      <w:proofErr w:type="gramStart"/>
      <w:r>
        <w:rPr>
          <w:rFonts w:ascii="Courier New" w:hAnsi="Courier New" w:cs="Courier New"/>
          <w:color w:val="800000"/>
          <w:sz w:val="14"/>
          <w:szCs w:val="14"/>
          <w:highlight w:val="white"/>
          <w:lang w:val="en-US"/>
        </w:rPr>
        <w:t>:FormatDetectionConfiguration</w:t>
      </w:r>
      <w:proofErr w:type="spellEnd"/>
      <w:proofErr w:type="gramEnd"/>
      <w:r>
        <w:rPr>
          <w:rFonts w:ascii="Courier New" w:hAnsi="Courier New" w:cs="Courier New"/>
          <w:color w:val="0000FF"/>
          <w:sz w:val="14"/>
          <w:szCs w:val="14"/>
          <w:highlight w:val="white"/>
          <w:lang w:val="en-US"/>
        </w:rPr>
        <w:t>&gt;</w:t>
      </w:r>
    </w:p>
    <w:p w:rsidR="0082541E" w:rsidRDefault="0082541E">
      <w:pPr>
        <w:rPr>
          <w:lang w:val="en-US"/>
        </w:rPr>
      </w:pPr>
    </w:p>
    <w:p w:rsidR="0082541E" w:rsidRDefault="004E15DF">
      <w:r>
        <w:t>Jeder Block entspricht einem bestimmten Dokumentformat. Ein Block besteht aus folgenden Komponenten (</w:t>
      </w:r>
      <w:r>
        <w:rPr>
          <w:b/>
        </w:rPr>
        <w:t>fett</w:t>
      </w:r>
      <w:r>
        <w:t xml:space="preserve"> gekennzeichnet sind die variablen Teile).</w:t>
      </w:r>
    </w:p>
    <w:p w:rsidR="0082541E" w:rsidRDefault="0082541E"/>
    <w:p w:rsidR="0082541E" w:rsidRDefault="004E15DF">
      <w:pPr>
        <w:tabs>
          <w:tab w:val="left" w:pos="142"/>
          <w:tab w:val="left" w:pos="284"/>
          <w:tab w:val="left" w:pos="426"/>
          <w:tab w:val="left" w:pos="567"/>
          <w:tab w:val="left" w:pos="709"/>
        </w:tabs>
        <w:jc w:val="left"/>
        <w:rPr>
          <w:rFonts w:ascii="Courier New" w:hAnsi="Courier New" w:cs="Courier New"/>
          <w:color w:val="000000"/>
          <w:sz w:val="20"/>
          <w:szCs w:val="20"/>
          <w:highlight w:val="white"/>
        </w:rPr>
      </w:pP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cfg:FormatDetector</w:t>
      </w:r>
      <w:proofErr w:type="spellEnd"/>
      <w:r>
        <w:rPr>
          <w:rFonts w:ascii="Courier New" w:hAnsi="Courier New" w:cs="Courier New"/>
          <w:color w:val="FF0000"/>
          <w:sz w:val="20"/>
          <w:szCs w:val="20"/>
          <w:highlight w:val="white"/>
        </w:rPr>
        <w:t xml:space="preserve"> </w:t>
      </w:r>
      <w:proofErr w:type="spellStart"/>
      <w:r>
        <w:rPr>
          <w:rFonts w:ascii="Courier New" w:hAnsi="Courier New" w:cs="Courier New"/>
          <w:color w:val="FF0000"/>
          <w:sz w:val="20"/>
          <w:szCs w:val="20"/>
          <w:highlight w:val="white"/>
        </w:rPr>
        <w:t>id</w:t>
      </w:r>
      <w:proofErr w:type="spellEnd"/>
      <w:r>
        <w:rPr>
          <w:rFonts w:ascii="Courier New" w:hAnsi="Courier New" w:cs="Courier New"/>
          <w:color w:val="0000FF"/>
          <w:sz w:val="20"/>
          <w:szCs w:val="20"/>
          <w:highlight w:val="white"/>
        </w:rPr>
        <w:t>="</w:t>
      </w:r>
      <w:r>
        <w:rPr>
          <w:rFonts w:cs="Arial"/>
          <w:b/>
          <w:sz w:val="20"/>
          <w:szCs w:val="20"/>
        </w:rPr>
        <w:t>eindeutiger Bezeichner</w:t>
      </w:r>
      <w:r>
        <w:rPr>
          <w:rFonts w:ascii="Courier New" w:hAnsi="Courier New" w:cs="Courier New"/>
          <w:color w:val="0000FF"/>
          <w:sz w:val="20"/>
          <w:szCs w:val="20"/>
          <w:highlight w:val="white"/>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ab/>
      </w:r>
      <w:r>
        <w:rPr>
          <w:rFonts w:ascii="Courier New" w:hAnsi="Courier New" w:cs="Courier New"/>
          <w:color w:val="000000"/>
          <w:sz w:val="20"/>
          <w:szCs w:val="20"/>
          <w:highlight w:val="white"/>
        </w:rPr>
        <w:tab/>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cfg:Class</w:t>
      </w:r>
      <w:proofErr w:type="spellEnd"/>
      <w:r>
        <w:rPr>
          <w:rFonts w:ascii="Courier New" w:hAnsi="Courier New" w:cs="Courier New"/>
          <w:color w:val="0000FF"/>
          <w:sz w:val="20"/>
          <w:szCs w:val="20"/>
          <w:highlight w:val="white"/>
        </w:rPr>
        <w:t>&gt;</w:t>
      </w:r>
      <w:r>
        <w:rPr>
          <w:rFonts w:cs="Arial"/>
          <w:b/>
          <w:sz w:val="20"/>
          <w:szCs w:val="20"/>
        </w:rPr>
        <w:t>implementierende Klasse</w:t>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cfg:Class</w:t>
      </w:r>
      <w:proofErr w:type="spellEnd"/>
      <w:r>
        <w:rPr>
          <w:rFonts w:ascii="Courier New" w:hAnsi="Courier New" w:cs="Courier New"/>
          <w:color w:val="0000FF"/>
          <w:sz w:val="20"/>
          <w:szCs w:val="20"/>
          <w:highlight w:val="white"/>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ab/>
      </w:r>
      <w:r>
        <w:rPr>
          <w:rFonts w:ascii="Courier New" w:hAnsi="Courier New" w:cs="Courier New"/>
          <w:color w:val="000000"/>
          <w:sz w:val="20"/>
          <w:szCs w:val="20"/>
          <w:highlight w:val="white"/>
        </w:rPr>
        <w:tab/>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cfg:Version</w:t>
      </w:r>
      <w:proofErr w:type="spellEnd"/>
      <w:r>
        <w:rPr>
          <w:rFonts w:ascii="Courier New" w:hAnsi="Courier New" w:cs="Courier New"/>
          <w:color w:val="0000FF"/>
          <w:sz w:val="20"/>
          <w:szCs w:val="20"/>
          <w:highlight w:val="white"/>
        </w:rPr>
        <w:t>&gt;</w:t>
      </w:r>
      <w:r>
        <w:rPr>
          <w:rFonts w:cs="Arial"/>
          <w:b/>
          <w:sz w:val="20"/>
          <w:szCs w:val="20"/>
        </w:rPr>
        <w:t>Versionsnummer des Dokumentformats</w:t>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cfg:Version</w:t>
      </w:r>
      <w:proofErr w:type="spellEnd"/>
      <w:r>
        <w:rPr>
          <w:rFonts w:ascii="Courier New" w:hAnsi="Courier New" w:cs="Courier New"/>
          <w:color w:val="0000FF"/>
          <w:sz w:val="20"/>
          <w:szCs w:val="20"/>
          <w:highlight w:val="white"/>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ab/>
      </w:r>
      <w:r>
        <w:rPr>
          <w:rFonts w:ascii="Courier New" w:hAnsi="Courier New" w:cs="Courier New"/>
          <w:color w:val="000000"/>
          <w:sz w:val="20"/>
          <w:szCs w:val="20"/>
          <w:highlight w:val="white"/>
        </w:rPr>
        <w:tab/>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cfg:FullName</w:t>
      </w:r>
      <w:proofErr w:type="spellEnd"/>
      <w:r>
        <w:rPr>
          <w:rFonts w:ascii="Courier New" w:hAnsi="Courier New" w:cs="Courier New"/>
          <w:color w:val="0000FF"/>
          <w:sz w:val="20"/>
          <w:szCs w:val="20"/>
          <w:highlight w:val="white"/>
        </w:rPr>
        <w:t>&gt;</w:t>
      </w:r>
      <w:r>
        <w:rPr>
          <w:rFonts w:cs="Arial"/>
          <w:b/>
          <w:sz w:val="20"/>
          <w:szCs w:val="20"/>
        </w:rPr>
        <w:t>vollständiger Name des Dokumentformats</w:t>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cfg:FullName</w:t>
      </w:r>
      <w:proofErr w:type="spellEnd"/>
      <w:r>
        <w:rPr>
          <w:rFonts w:ascii="Courier New" w:hAnsi="Courier New" w:cs="Courier New"/>
          <w:color w:val="0000FF"/>
          <w:sz w:val="20"/>
          <w:szCs w:val="20"/>
          <w:highlight w:val="white"/>
        </w:rPr>
        <w:t>&gt;</w:t>
      </w:r>
    </w:p>
    <w:p w:rsidR="0082541E" w:rsidRDefault="004E15DF">
      <w:pPr>
        <w:tabs>
          <w:tab w:val="left" w:pos="142"/>
          <w:tab w:val="left" w:pos="284"/>
          <w:tab w:val="left" w:pos="426"/>
          <w:tab w:val="left" w:pos="567"/>
          <w:tab w:val="left" w:pos="709"/>
        </w:tabs>
        <w:jc w:val="left"/>
        <w:rPr>
          <w:rFonts w:ascii="Courier New" w:hAnsi="Courier New" w:cs="Courier New"/>
          <w:color w:val="0000FF"/>
          <w:sz w:val="20"/>
          <w:szCs w:val="20"/>
          <w:highlight w:val="white"/>
        </w:rPr>
      </w:pPr>
      <w:r>
        <w:rPr>
          <w:rFonts w:ascii="Courier New" w:hAnsi="Courier New" w:cs="Courier New"/>
          <w:color w:val="000000"/>
          <w:sz w:val="20"/>
          <w:szCs w:val="20"/>
          <w:highlight w:val="white"/>
        </w:rPr>
        <w:tab/>
      </w:r>
      <w:r>
        <w:rPr>
          <w:rFonts w:ascii="Courier New" w:hAnsi="Courier New" w:cs="Courier New"/>
          <w:color w:val="000000"/>
          <w:sz w:val="20"/>
          <w:szCs w:val="20"/>
          <w:highlight w:val="white"/>
        </w:rPr>
        <w:tab/>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cfg:ShortName</w:t>
      </w:r>
      <w:proofErr w:type="spellEnd"/>
      <w:r>
        <w:rPr>
          <w:rFonts w:ascii="Courier New" w:hAnsi="Courier New" w:cs="Courier New"/>
          <w:color w:val="0000FF"/>
          <w:sz w:val="20"/>
          <w:szCs w:val="20"/>
          <w:highlight w:val="white"/>
        </w:rPr>
        <w:t>&gt;</w:t>
      </w:r>
      <w:r>
        <w:rPr>
          <w:rFonts w:cs="Arial"/>
          <w:b/>
          <w:sz w:val="20"/>
          <w:szCs w:val="20"/>
        </w:rPr>
        <w:t>Kurzbezeichnung des Dokumentformats</w:t>
      </w: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cfg:ShortName</w:t>
      </w:r>
      <w:proofErr w:type="spellEnd"/>
      <w:r>
        <w:rPr>
          <w:rFonts w:ascii="Courier New" w:hAnsi="Courier New" w:cs="Courier New"/>
          <w:color w:val="0000FF"/>
          <w:sz w:val="20"/>
          <w:szCs w:val="20"/>
          <w:highlight w:val="white"/>
        </w:rPr>
        <w:t>&gt;</w:t>
      </w:r>
    </w:p>
    <w:p w:rsidR="0082541E" w:rsidRDefault="004E15DF">
      <w:pPr>
        <w:tabs>
          <w:tab w:val="left" w:pos="142"/>
          <w:tab w:val="left" w:pos="284"/>
          <w:tab w:val="left" w:pos="426"/>
          <w:tab w:val="left" w:pos="567"/>
          <w:tab w:val="left" w:pos="709"/>
        </w:tabs>
        <w:jc w:val="left"/>
        <w:rPr>
          <w:rFonts w:ascii="Courier New" w:hAnsi="Courier New" w:cs="Courier New"/>
          <w:color w:val="000000"/>
          <w:sz w:val="20"/>
          <w:szCs w:val="20"/>
          <w:highlight w:val="white"/>
        </w:rPr>
      </w:pPr>
      <w:r>
        <w:rPr>
          <w:rFonts w:ascii="Courier New" w:hAnsi="Courier New" w:cs="Courier New"/>
          <w:color w:val="0000FF"/>
          <w:sz w:val="20"/>
          <w:szCs w:val="20"/>
          <w:highlight w:val="white"/>
        </w:rPr>
        <w:t>&lt;/</w:t>
      </w:r>
      <w:proofErr w:type="spellStart"/>
      <w:r>
        <w:rPr>
          <w:rFonts w:ascii="Courier New" w:hAnsi="Courier New" w:cs="Courier New"/>
          <w:color w:val="800000"/>
          <w:sz w:val="20"/>
          <w:szCs w:val="20"/>
          <w:highlight w:val="white"/>
        </w:rPr>
        <w:t>cfg:FormatDetector</w:t>
      </w:r>
      <w:proofErr w:type="spellEnd"/>
      <w:r>
        <w:rPr>
          <w:rFonts w:ascii="Courier New" w:hAnsi="Courier New" w:cs="Courier New"/>
          <w:color w:val="0000FF"/>
          <w:sz w:val="20"/>
          <w:szCs w:val="20"/>
          <w:highlight w:val="white"/>
        </w:rPr>
        <w:t>&gt;</w:t>
      </w:r>
    </w:p>
    <w:p w:rsidR="0082541E" w:rsidRDefault="0082541E"/>
    <w:p w:rsidR="0082541E" w:rsidRDefault="004E15DF">
      <w:pPr>
        <w:ind w:left="426" w:hanging="426"/>
      </w:pPr>
      <w:r>
        <w:rPr>
          <w:b/>
        </w:rPr>
        <w:t>eindeutiger Bezeichner</w:t>
      </w:r>
      <w:r>
        <w:t xml:space="preserve">: Dieser Bezeichner stellt eine eindeutige Identifikation des Dokumentformats dar. Über diesen Bezeichner wird im Verifikationsteil der Anwendung ein entsprechender </w:t>
      </w:r>
      <w:proofErr w:type="spellStart"/>
      <w:r>
        <w:t>Verifikator</w:t>
      </w:r>
      <w:proofErr w:type="spellEnd"/>
      <w:r>
        <w:t xml:space="preserve"> ausgewählt. Als Bezeichner können beliebige Texte (die jedoch keinen Beistrich beinhalten dürfen) gewählt werden – solange diese eindeutig innerhalb dieser Konfiguration sind.</w:t>
      </w:r>
    </w:p>
    <w:p w:rsidR="0082541E" w:rsidRDefault="004E15DF">
      <w:pPr>
        <w:pStyle w:val="Textblock"/>
        <w:ind w:left="426" w:hanging="426"/>
      </w:pPr>
      <w:r>
        <w:rPr>
          <w:b/>
        </w:rPr>
        <w:t>implementierende Klasse</w:t>
      </w:r>
      <w:r>
        <w:t xml:space="preserve">: bezeichnet die Klasse, die ein bestimmtes Dokumentformat erkennen kann. (z.B. </w:t>
      </w:r>
      <w:proofErr w:type="spellStart"/>
      <w:r>
        <w:rPr>
          <w:rFonts w:ascii="Courier New" w:hAnsi="Courier New" w:cs="Courier New"/>
        </w:rPr>
        <w:t>at.asit.formatdetection.impl.XMLFormatDetector</w:t>
      </w:r>
      <w:proofErr w:type="spellEnd"/>
      <w:r>
        <w:t xml:space="preserve">). Jede Klasse muss das Interface </w:t>
      </w:r>
      <w:proofErr w:type="spellStart"/>
      <w:r>
        <w:rPr>
          <w:rFonts w:ascii="Courier New" w:hAnsi="Courier New" w:cs="Courier New"/>
        </w:rPr>
        <w:t>at.asit.formatdetection.FormatDetector</w:t>
      </w:r>
      <w:proofErr w:type="spellEnd"/>
      <w:r>
        <w:t xml:space="preserve"> implementieren.</w:t>
      </w:r>
    </w:p>
    <w:p w:rsidR="0082541E" w:rsidRDefault="004E15DF">
      <w:pPr>
        <w:pStyle w:val="Textblock"/>
        <w:ind w:left="426" w:hanging="426"/>
      </w:pPr>
      <w:r>
        <w:rPr>
          <w:b/>
        </w:rPr>
        <w:t>Versionsnummer des Dokumentformats (optional)</w:t>
      </w:r>
      <w:r>
        <w:t>: Hiermit kann eine Versionsbezeichnung angegeben werden, die auch im Prüfprotokoll aufscheint. Als Versionsnummer kann ein beliebiger Text angegeben werden (z.B. "1.0.1rev2").</w:t>
      </w:r>
    </w:p>
    <w:p w:rsidR="0082541E" w:rsidRDefault="004E15DF">
      <w:pPr>
        <w:pStyle w:val="Textblock"/>
        <w:ind w:left="426" w:hanging="426"/>
      </w:pPr>
      <w:r>
        <w:rPr>
          <w:b/>
        </w:rPr>
        <w:t>vollständiger Name des Dokumentformats (optional)</w:t>
      </w:r>
      <w:r>
        <w:t xml:space="preserve">: Hiermit kann ein Begriff definiert werden, der das Dokumentformat bezeichnet. (z.B. "XML Digital </w:t>
      </w:r>
      <w:proofErr w:type="spellStart"/>
      <w:r>
        <w:t>Signature</w:t>
      </w:r>
      <w:proofErr w:type="spellEnd"/>
      <w:r>
        <w:t>").</w:t>
      </w:r>
    </w:p>
    <w:p w:rsidR="0082541E" w:rsidRDefault="004E15DF">
      <w:pPr>
        <w:pStyle w:val="Textblock"/>
        <w:ind w:left="426" w:hanging="426"/>
      </w:pPr>
      <w:r>
        <w:rPr>
          <w:b/>
        </w:rPr>
        <w:t>Kurzbezeichnung des Dokumentformats (optional)</w:t>
      </w:r>
      <w:r>
        <w:t>: Hiermit kann eine Kurzbezeichnung für das Dokumentformat definiert werden (z.B. "</w:t>
      </w:r>
      <w:proofErr w:type="spellStart"/>
      <w:r>
        <w:t>XMLDsig</w:t>
      </w:r>
      <w:proofErr w:type="spellEnd"/>
      <w:r>
        <w:t>").</w:t>
      </w:r>
    </w:p>
    <w:p w:rsidR="0082541E" w:rsidRDefault="004E15DF">
      <w:pPr>
        <w:pStyle w:val="berschrift3"/>
      </w:pPr>
      <w:bookmarkStart w:id="195" w:name="_Toc192568022"/>
      <w:bookmarkStart w:id="196" w:name="_Ref184460509"/>
      <w:r>
        <w:lastRenderedPageBreak/>
        <w:t>Signaturprüfservice</w:t>
      </w:r>
      <w:bookmarkEnd w:id="195"/>
      <w:bookmarkEnd w:id="196"/>
    </w:p>
    <w:p w:rsidR="0082541E" w:rsidRDefault="004E15DF">
      <w:pPr>
        <w:keepNext/>
      </w:pPr>
      <w:r>
        <w:t>Die Konfigurationsdatei für das Signaturprüfservice ist unter</w:t>
      </w:r>
    </w:p>
    <w:p w:rsidR="0082541E" w:rsidRDefault="004E15DF">
      <w:pPr>
        <w:keepNext/>
        <w:spacing w:before="100" w:after="100"/>
        <w:ind w:left="709" w:hanging="283"/>
        <w:jc w:val="left"/>
        <w:rPr>
          <w:rFonts w:ascii="Courier New" w:hAnsi="Courier New" w:cs="Courier New"/>
          <w:sz w:val="20"/>
          <w:szCs w:val="20"/>
          <w:lang w:val="en-US"/>
        </w:rPr>
      </w:pPr>
      <w:r>
        <w:rPr>
          <w:rFonts w:ascii="Courier New" w:hAnsi="Courier New" w:cs="Courier New"/>
          <w:lang w:val="en-US"/>
        </w:rPr>
        <w:t>%TOMCAT_DIR%</w:t>
      </w:r>
      <w:r>
        <w:rPr>
          <w:rFonts w:ascii="Courier New" w:hAnsi="Courier New" w:cs="Courier New"/>
          <w:sz w:val="20"/>
          <w:szCs w:val="20"/>
          <w:lang w:val="en-US"/>
        </w:rPr>
        <w:t>\</w:t>
      </w:r>
      <w:proofErr w:type="spellStart"/>
      <w:r>
        <w:rPr>
          <w:rFonts w:ascii="Courier New" w:hAnsi="Courier New" w:cs="Courier New"/>
          <w:sz w:val="20"/>
          <w:szCs w:val="20"/>
          <w:lang w:val="en-US"/>
        </w:rPr>
        <w:t>conf</w:t>
      </w:r>
      <w:proofErr w:type="spellEnd"/>
      <w:r>
        <w:rPr>
          <w:rFonts w:ascii="Courier New" w:hAnsi="Courier New" w:cs="Courier New"/>
          <w:sz w:val="20"/>
          <w:szCs w:val="20"/>
          <w:lang w:val="en-US"/>
        </w:rPr>
        <w:t>\signature-verification\application_config.xml</w:t>
      </w:r>
    </w:p>
    <w:p w:rsidR="0082541E" w:rsidRDefault="004E15DF">
      <w:pPr>
        <w:keepNext/>
      </w:pPr>
      <w:r>
        <w:t xml:space="preserve">zu finden. </w:t>
      </w:r>
    </w:p>
    <w:p w:rsidR="0082541E" w:rsidRDefault="004E15DF">
      <w:pPr>
        <w:pStyle w:val="berschrift4"/>
      </w:pPr>
      <w:r>
        <w:t>Kategorie "</w:t>
      </w:r>
      <w:proofErr w:type="spellStart"/>
      <w:r>
        <w:t>general</w:t>
      </w:r>
      <w:proofErr w:type="spellEnd"/>
      <w:r>
        <w:t>"</w:t>
      </w:r>
    </w:p>
    <w:p w:rsidR="0082541E" w:rsidRDefault="004E15DF">
      <w:pPr>
        <w:pStyle w:val="Textblock"/>
      </w:pPr>
      <w:r>
        <w:t xml:space="preserve">Der Schlüssel </w:t>
      </w:r>
      <w:proofErr w:type="spellStart"/>
      <w:r>
        <w:rPr>
          <w:rFonts w:ascii="Courier New" w:hAnsi="Courier New" w:cs="Courier New"/>
        </w:rPr>
        <w:t>messagedigest.algorithm</w:t>
      </w:r>
      <w:proofErr w:type="spellEnd"/>
      <w:r>
        <w:t xml:space="preserve"> legt fest, mit welchem Algorithmus die Prüfsumme des Dokuments, welches der Benutzer </w:t>
      </w:r>
      <w:proofErr w:type="spellStart"/>
      <w:r>
        <w:t>hochlädt</w:t>
      </w:r>
      <w:proofErr w:type="spellEnd"/>
      <w:r>
        <w:t>, berechnet wird. Diese Prüfsumme wird in der Graphischen Benutzeroberfläche angezeigt, beim Webservice in die Antwort eingebunden und landet auch im Anwendungslog (</w:t>
      </w:r>
      <w:proofErr w:type="spellStart"/>
      <w:r>
        <w:t>Defaultwert</w:t>
      </w:r>
      <w:proofErr w:type="spellEnd"/>
      <w:r>
        <w:t xml:space="preserve">: </w:t>
      </w:r>
      <w:r>
        <w:rPr>
          <w:rFonts w:ascii="Courier New" w:hAnsi="Courier New" w:cs="Courier New"/>
        </w:rPr>
        <w:t>SHA-1</w:t>
      </w:r>
      <w:r>
        <w:t>).</w:t>
      </w:r>
    </w:p>
    <w:p w:rsidR="0082541E" w:rsidRDefault="004E15DF">
      <w:pPr>
        <w:pStyle w:val="Textblock"/>
      </w:pPr>
      <w:r>
        <w:t>Der Schlüssel &lt;</w:t>
      </w:r>
      <w:proofErr w:type="spellStart"/>
      <w:r>
        <w:rPr>
          <w:rFonts w:ascii="Courier New" w:hAnsi="Courier New" w:cs="Courier New"/>
        </w:rPr>
        <w:t>detached.signature.enabled</w:t>
      </w:r>
      <w:proofErr w:type="spellEnd"/>
      <w:r>
        <w:t>&gt; aktiviert bzw. deaktiviert die Unterstützung für „</w:t>
      </w:r>
      <w:proofErr w:type="spellStart"/>
      <w:r>
        <w:t>Detached</w:t>
      </w:r>
      <w:proofErr w:type="spellEnd"/>
      <w:r>
        <w:t>“-Signaturen. Der Schlüssel &lt;</w:t>
      </w:r>
      <w:proofErr w:type="spellStart"/>
      <w:r>
        <w:t>form.validation.enabled</w:t>
      </w:r>
      <w:proofErr w:type="spellEnd"/>
      <w:r>
        <w:t xml:space="preserve">&gt; aktiviert bzw. deaktiviert die Formenvalidierung. Derzeit werden </w:t>
      </w:r>
      <w:proofErr w:type="spellStart"/>
      <w:r>
        <w:t>XAdES</w:t>
      </w:r>
      <w:proofErr w:type="spellEnd"/>
      <w:r>
        <w:t xml:space="preserve">, </w:t>
      </w:r>
      <w:proofErr w:type="spellStart"/>
      <w:r>
        <w:t>CAdES</w:t>
      </w:r>
      <w:proofErr w:type="spellEnd"/>
      <w:r>
        <w:t xml:space="preserve">, </w:t>
      </w:r>
      <w:proofErr w:type="spellStart"/>
      <w:r>
        <w:t>PAdES</w:t>
      </w:r>
      <w:proofErr w:type="spellEnd"/>
      <w:r>
        <w:t xml:space="preserve"> und </w:t>
      </w:r>
      <w:proofErr w:type="spellStart"/>
      <w:r>
        <w:t>ASiC</w:t>
      </w:r>
      <w:proofErr w:type="spellEnd"/>
      <w:r>
        <w:t xml:space="preserve"> Signaturen in den Profilen B, T, LT, LTA unterstützt.</w:t>
      </w:r>
    </w:p>
    <w:p w:rsidR="0082541E" w:rsidRDefault="004E15DF">
      <w:pPr>
        <w:pStyle w:val="Textblock"/>
      </w:pPr>
      <w:r>
        <w:t xml:space="preserve">Der Schlüssel </w:t>
      </w:r>
      <w:proofErr w:type="spellStart"/>
      <w:r>
        <w:rPr>
          <w:rFonts w:ascii="Courier New" w:hAnsi="Courier New" w:cs="Courier New"/>
        </w:rPr>
        <w:t>form.validation.enabled</w:t>
      </w:r>
      <w:proofErr w:type="spellEnd"/>
      <w:r>
        <w:t xml:space="preserve"> bestimmt, ob die Funktion „</w:t>
      </w:r>
      <w:proofErr w:type="spellStart"/>
      <w:r>
        <w:t>extended</w:t>
      </w:r>
      <w:proofErr w:type="spellEnd"/>
      <w:r>
        <w:t xml:space="preserve"> Validation“ bei der Prüfung über MOA SPSS aktiviert ist (</w:t>
      </w:r>
      <w:proofErr w:type="spellStart"/>
      <w:r>
        <w:t>Defaultwert</w:t>
      </w:r>
      <w:proofErr w:type="spellEnd"/>
      <w:r>
        <w:t xml:space="preserve">: </w:t>
      </w:r>
      <w:proofErr w:type="spellStart"/>
      <w:r>
        <w:rPr>
          <w:rFonts w:ascii="Courier New" w:hAnsi="Courier New" w:cs="Courier New"/>
        </w:rPr>
        <w:t>true</w:t>
      </w:r>
      <w:proofErr w:type="spellEnd"/>
      <w:r>
        <w:t>).</w:t>
      </w:r>
    </w:p>
    <w:p w:rsidR="0082541E" w:rsidRDefault="004E15DF">
      <w:pPr>
        <w:pStyle w:val="berschrift4"/>
      </w:pPr>
      <w:bookmarkStart w:id="197" w:name="_Ref159243643"/>
      <w:r>
        <w:t>Kategorie "</w:t>
      </w:r>
      <w:proofErr w:type="spellStart"/>
      <w:r>
        <w:t>pdf-as</w:t>
      </w:r>
      <w:proofErr w:type="spellEnd"/>
      <w:r>
        <w:t>"</w:t>
      </w:r>
      <w:bookmarkEnd w:id="197"/>
    </w:p>
    <w:p w:rsidR="0082541E" w:rsidRDefault="004E15DF">
      <w:pPr>
        <w:pStyle w:val="Textblock"/>
      </w:pPr>
      <w:r>
        <w:t>Diese Kategorie umfasst die Bezeichnung des Konfigurationsverzeichnisses (</w:t>
      </w:r>
      <w:r>
        <w:rPr>
          <w:rFonts w:ascii="Courier New" w:hAnsi="Courier New" w:cs="Courier New"/>
        </w:rPr>
        <w:t>&lt;</w:t>
      </w:r>
      <w:proofErr w:type="spellStart"/>
      <w:r>
        <w:rPr>
          <w:rFonts w:ascii="Courier New" w:hAnsi="Courier New" w:cs="Courier New"/>
        </w:rPr>
        <w:t>resource.path</w:t>
      </w:r>
      <w:proofErr w:type="spellEnd"/>
      <w:r>
        <w:rPr>
          <w:rFonts w:ascii="Courier New" w:hAnsi="Courier New" w:cs="Courier New"/>
        </w:rPr>
        <w:t>&gt;</w:t>
      </w:r>
      <w:r>
        <w:t>) von PDF</w:t>
      </w:r>
      <w:r>
        <w:noBreakHyphen/>
        <w:t>AS (siehe auch Abschnitt </w:t>
      </w:r>
      <w:r>
        <w:fldChar w:fldCharType="begin"/>
      </w:r>
      <w:r>
        <w:instrText xml:space="preserve"> REF _Ref159240851 \w \h </w:instrText>
      </w:r>
      <w:r>
        <w:fldChar w:fldCharType="separate"/>
      </w:r>
      <w:r w:rsidR="00000346">
        <w:t>4.3.5</w:t>
      </w:r>
      <w:r>
        <w:fldChar w:fldCharType="end"/>
      </w:r>
      <w:r>
        <w:t>) sowie das zur Signatur des Prüfprotokolls verwendete PDF</w:t>
      </w:r>
      <w:r>
        <w:noBreakHyphen/>
        <w:t>AS-Profil (</w:t>
      </w:r>
      <w:r>
        <w:rPr>
          <w:rFonts w:ascii="Courier New" w:hAnsi="Courier New" w:cs="Courier New"/>
        </w:rPr>
        <w:t>&lt;</w:t>
      </w:r>
      <w:proofErr w:type="spellStart"/>
      <w:r>
        <w:rPr>
          <w:rFonts w:ascii="Courier New" w:hAnsi="Courier New" w:cs="Courier New"/>
        </w:rPr>
        <w:t>signature.type</w:t>
      </w:r>
      <w:proofErr w:type="spellEnd"/>
      <w:r>
        <w:rPr>
          <w:rFonts w:ascii="Courier New" w:hAnsi="Courier New" w:cs="Courier New"/>
        </w:rPr>
        <w:t>&gt;</w:t>
      </w:r>
      <w:r>
        <w:t>). Um die Mehrsprachigkeit auch in der Signatur des Prüfprotokolls einfließen lassen zu können wurde an dieser Stelle kein absoluter Profilname sondern wiederum ein Platzhalter (siehe Abschnitt </w:t>
      </w:r>
      <w:r>
        <w:fldChar w:fldCharType="begin"/>
      </w:r>
      <w:r>
        <w:instrText xml:space="preserve"> REF _Ref184461271 \w \h </w:instrText>
      </w:r>
      <w:r>
        <w:fldChar w:fldCharType="separate"/>
      </w:r>
      <w:r w:rsidR="00000346">
        <w:t>4.3.1</w:t>
      </w:r>
      <w:r>
        <w:fldChar w:fldCharType="end"/>
      </w:r>
      <w:r>
        <w:t>) eingetragen. Der eigentliche Profilname ist im Sprach-</w:t>
      </w:r>
      <w:proofErr w:type="spellStart"/>
      <w:r>
        <w:t>Resource</w:t>
      </w:r>
      <w:proofErr w:type="spellEnd"/>
      <w:r>
        <w:t>-Bundle konfiguriert.</w:t>
      </w:r>
    </w:p>
    <w:p w:rsidR="0082541E" w:rsidRDefault="004E15DF">
      <w:pPr>
        <w:pStyle w:val="Textblock"/>
      </w:pPr>
      <w:r>
        <w:t xml:space="preserve">Die Festlegung des Konfigurationsverzeichnisses kann absolut, relativ oder in Kombination mit System-Properties wie </w:t>
      </w:r>
      <w:proofErr w:type="spellStart"/>
      <w:r>
        <w:rPr>
          <w:rFonts w:ascii="Courier New" w:hAnsi="Courier New" w:cs="Courier New"/>
        </w:rPr>
        <w:t>catalina.base</w:t>
      </w:r>
      <w:proofErr w:type="spellEnd"/>
      <w:r>
        <w:t xml:space="preserve">, </w:t>
      </w:r>
      <w:proofErr w:type="spellStart"/>
      <w:r>
        <w:rPr>
          <w:rFonts w:ascii="Courier New" w:hAnsi="Courier New" w:cs="Courier New"/>
        </w:rPr>
        <w:t>catalina.home</w:t>
      </w:r>
      <w:proofErr w:type="spellEnd"/>
      <w:r>
        <w:t xml:space="preserve"> etc. erfolgen:</w:t>
      </w:r>
    </w:p>
    <w:p w:rsidR="0082541E" w:rsidRDefault="004E15DF">
      <w:pPr>
        <w:pStyle w:val="Textblock"/>
        <w:ind w:left="426"/>
        <w:rPr>
          <w:rFonts w:ascii="Courier New" w:hAnsi="Courier New" w:cs="Courier New"/>
          <w:lang w:val="en-US"/>
        </w:rPr>
      </w:pPr>
      <w:proofErr w:type="spellStart"/>
      <w:r>
        <w:rPr>
          <w:lang w:val="en-US"/>
        </w:rPr>
        <w:t>z.B</w:t>
      </w:r>
      <w:proofErr w:type="spellEnd"/>
      <w:r>
        <w:rPr>
          <w:lang w:val="en-US"/>
        </w:rPr>
        <w:t xml:space="preserve">. </w:t>
      </w:r>
      <w:r>
        <w:rPr>
          <w:rFonts w:ascii="Courier New" w:hAnsi="Courier New" w:cs="Courier New"/>
          <w:lang w:val="en-US"/>
        </w:rPr>
        <w:t>${</w:t>
      </w:r>
      <w:proofErr w:type="spellStart"/>
      <w:r>
        <w:rPr>
          <w:rFonts w:ascii="Courier New" w:hAnsi="Courier New" w:cs="Courier New"/>
          <w:b/>
          <w:lang w:val="en-US"/>
        </w:rPr>
        <w:t>catalina.base</w:t>
      </w:r>
      <w:proofErr w:type="spellEnd"/>
      <w:r>
        <w:rPr>
          <w:rFonts w:ascii="Courier New" w:hAnsi="Courier New" w:cs="Courier New"/>
          <w:lang w:val="en-US"/>
        </w:rPr>
        <w:t>}/</w:t>
      </w:r>
      <w:proofErr w:type="spellStart"/>
      <w:r>
        <w:rPr>
          <w:rFonts w:ascii="Courier New" w:hAnsi="Courier New" w:cs="Courier New"/>
          <w:lang w:val="en-US"/>
        </w:rPr>
        <w:t>conf</w:t>
      </w:r>
      <w:proofErr w:type="spellEnd"/>
      <w:r>
        <w:rPr>
          <w:rFonts w:ascii="Courier New" w:hAnsi="Courier New" w:cs="Courier New"/>
          <w:lang w:val="en-US"/>
        </w:rPr>
        <w:t>/</w:t>
      </w:r>
      <w:proofErr w:type="spellStart"/>
      <w:r>
        <w:rPr>
          <w:rFonts w:ascii="Courier New" w:hAnsi="Courier New" w:cs="Courier New"/>
          <w:lang w:val="en-US"/>
        </w:rPr>
        <w:t>signaturpruefservice</w:t>
      </w:r>
      <w:proofErr w:type="spellEnd"/>
      <w:r>
        <w:rPr>
          <w:rFonts w:ascii="Courier New" w:hAnsi="Courier New" w:cs="Courier New"/>
          <w:lang w:val="en-US"/>
        </w:rPr>
        <w:t>/pdf-as</w:t>
      </w:r>
    </w:p>
    <w:p w:rsidR="0082541E" w:rsidRDefault="004E15DF">
      <w:pPr>
        <w:pStyle w:val="Textblock"/>
        <w:keepNext/>
      </w:pPr>
      <w:r>
        <w:t xml:space="preserve">Der Schlüssel </w:t>
      </w:r>
      <w:r>
        <w:rPr>
          <w:rFonts w:ascii="Courier New" w:hAnsi="Courier New" w:cs="Courier New"/>
        </w:rPr>
        <w:t>&lt;</w:t>
      </w:r>
      <w:proofErr w:type="spellStart"/>
      <w:r>
        <w:rPr>
          <w:rFonts w:ascii="Courier New" w:hAnsi="Courier New" w:cs="Courier New"/>
        </w:rPr>
        <w:t>sign.report</w:t>
      </w:r>
      <w:proofErr w:type="spellEnd"/>
      <w:r>
        <w:rPr>
          <w:rFonts w:ascii="Courier New" w:hAnsi="Courier New" w:cs="Courier New"/>
        </w:rPr>
        <w:t>&gt;</w:t>
      </w:r>
      <w:r>
        <w:t xml:space="preserve"> legt fest, ob das Prüfprotokoll signiert werden soll (</w:t>
      </w:r>
      <w:r>
        <w:rPr>
          <w:rFonts w:ascii="Wingdings" w:eastAsia="Wingdings" w:hAnsi="Wingdings" w:cs="Wingdings"/>
        </w:rPr>
        <w:t></w:t>
      </w:r>
      <w:r>
        <w:t> "</w:t>
      </w:r>
      <w:proofErr w:type="spellStart"/>
      <w:r>
        <w:rPr>
          <w:rFonts w:ascii="Courier New" w:hAnsi="Courier New" w:cs="Courier New"/>
        </w:rPr>
        <w:t>true</w:t>
      </w:r>
      <w:proofErr w:type="spellEnd"/>
      <w:r>
        <w:t>") oder nicht (</w:t>
      </w:r>
      <w:r>
        <w:rPr>
          <w:rFonts w:ascii="Wingdings" w:eastAsia="Wingdings" w:hAnsi="Wingdings" w:cs="Wingdings"/>
        </w:rPr>
        <w:t></w:t>
      </w:r>
      <w:r>
        <w:t> "</w:t>
      </w:r>
      <w:proofErr w:type="spellStart"/>
      <w:r>
        <w:rPr>
          <w:rFonts w:ascii="Courier New" w:hAnsi="Courier New" w:cs="Courier New"/>
        </w:rPr>
        <w:t>false</w:t>
      </w:r>
      <w:proofErr w:type="spellEnd"/>
      <w:r>
        <w:t>").</w:t>
      </w:r>
    </w:p>
    <w:p w:rsidR="0082541E" w:rsidRDefault="004E15DF">
      <w:pPr>
        <w:pStyle w:val="Textblock"/>
        <w:keepNext/>
      </w:pPr>
      <w:r>
        <w:t xml:space="preserve">Mit dem Schlüssel </w:t>
      </w:r>
      <w:r>
        <w:rPr>
          <w:rStyle w:val="DateinameZchn"/>
        </w:rPr>
        <w:t>&lt;</w:t>
      </w:r>
      <w:proofErr w:type="spellStart"/>
      <w:r>
        <w:rPr>
          <w:rStyle w:val="DateinameZchn"/>
        </w:rPr>
        <w:t>signeddata.source</w:t>
      </w:r>
      <w:proofErr w:type="spellEnd"/>
      <w:r>
        <w:rPr>
          <w:rStyle w:val="DateinameZchn"/>
        </w:rPr>
        <w:t>&gt;</w:t>
      </w:r>
      <w:r>
        <w:t xml:space="preserve"> kann festgelegt werden, ob die Anzeige signierter Daten angeboten werden soll bzw. wenn ja, dann ob die Daten von MOA-SP oder von PDF</w:t>
      </w:r>
      <w:r>
        <w:noBreakHyphen/>
        <w:t>AS entnommen werden. Die MOA-Variante ist empfohlen.</w:t>
      </w:r>
    </w:p>
    <w:p w:rsidR="0082541E" w:rsidRDefault="004E15DF">
      <w:pPr>
        <w:pStyle w:val="Textblock"/>
        <w:keepNext/>
        <w:ind w:left="426"/>
      </w:pPr>
      <w:r>
        <w:t>Erlaubte Werte für diesen Schlüssel sind:</w:t>
      </w:r>
    </w:p>
    <w:p w:rsidR="0082541E" w:rsidRDefault="004E15DF">
      <w:pPr>
        <w:pStyle w:val="Textblock"/>
        <w:keepNext/>
        <w:ind w:left="1560" w:hanging="1134"/>
      </w:pPr>
      <w:r>
        <w:rPr>
          <w:rStyle w:val="DateinameZchn"/>
        </w:rPr>
        <w:t>OFF</w:t>
      </w:r>
      <w:r>
        <w:t>:</w:t>
      </w:r>
      <w:r>
        <w:tab/>
        <w:t>Die signierten Daten werden nicht angezeigt.</w:t>
      </w:r>
    </w:p>
    <w:p w:rsidR="0082541E" w:rsidRDefault="004E15DF">
      <w:pPr>
        <w:pStyle w:val="Textblock"/>
        <w:keepNext/>
        <w:ind w:left="1560" w:hanging="1134"/>
      </w:pPr>
      <w:r>
        <w:rPr>
          <w:rStyle w:val="DateinameZchn"/>
        </w:rPr>
        <w:t>MOA</w:t>
      </w:r>
      <w:r>
        <w:t>:</w:t>
      </w:r>
      <w:r>
        <w:tab/>
        <w:t>Die der Signatur zu Grunde liegenden Daten werden von MOA</w:t>
      </w:r>
      <w:r>
        <w:noBreakHyphen/>
        <w:t>SP entnommen.</w:t>
      </w:r>
    </w:p>
    <w:p w:rsidR="0082541E" w:rsidRDefault="004E15DF">
      <w:pPr>
        <w:pStyle w:val="Textblock"/>
        <w:keepNext/>
        <w:ind w:left="1560" w:hanging="1134"/>
      </w:pPr>
      <w:r>
        <w:rPr>
          <w:rStyle w:val="DateinameZchn"/>
        </w:rPr>
        <w:t>PDFAS</w:t>
      </w:r>
      <w:r>
        <w:t>:</w:t>
      </w:r>
      <w:r>
        <w:tab/>
        <w:t>Die der Signatur zu Grunde liegenden Daten werden von PDF</w:t>
      </w:r>
      <w:r>
        <w:noBreakHyphen/>
        <w:t>AS entnommen.</w:t>
      </w:r>
    </w:p>
    <w:p w:rsidR="0082541E" w:rsidRDefault="004E15DF">
      <w:pPr>
        <w:pStyle w:val="berschrift4"/>
        <w:numPr>
          <w:ilvl w:val="3"/>
          <w:numId w:val="20"/>
        </w:numPr>
      </w:pPr>
      <w:r>
        <w:t>Kategorie "</w:t>
      </w:r>
      <w:proofErr w:type="spellStart"/>
      <w:r>
        <w:t>adobe</w:t>
      </w:r>
      <w:proofErr w:type="spellEnd"/>
      <w:r>
        <w:t>"</w:t>
      </w:r>
    </w:p>
    <w:p w:rsidR="0082541E" w:rsidRDefault="004E15DF">
      <w:pPr>
        <w:pStyle w:val="Textblock"/>
      </w:pPr>
      <w:r>
        <w:t xml:space="preserve">In diese Kategorie können die unterstützten Filter </w:t>
      </w:r>
      <w:r>
        <w:rPr>
          <w:rFonts w:ascii="Courier New" w:hAnsi="Courier New" w:cs="Courier New"/>
          <w:sz w:val="20"/>
          <w:szCs w:val="20"/>
        </w:rPr>
        <w:t>(&lt;</w:t>
      </w:r>
      <w:proofErr w:type="spellStart"/>
      <w:r>
        <w:rPr>
          <w:rFonts w:ascii="Courier New" w:hAnsi="Courier New" w:cs="Courier New"/>
          <w:sz w:val="20"/>
          <w:szCs w:val="20"/>
          <w:lang w:val="de-DE"/>
        </w:rPr>
        <w:t>supported.filters</w:t>
      </w:r>
      <w:proofErr w:type="spellEnd"/>
      <w:r>
        <w:rPr>
          <w:rFonts w:ascii="Courier New" w:hAnsi="Courier New" w:cs="Courier New"/>
          <w:sz w:val="20"/>
          <w:szCs w:val="20"/>
          <w:lang w:val="de-DE"/>
        </w:rPr>
        <w:t>&gt;</w:t>
      </w:r>
      <w:r>
        <w:t xml:space="preserve">), bzw. die zu ignorierenden Filter </w:t>
      </w:r>
      <w:r>
        <w:rPr>
          <w:rFonts w:cs="Arial"/>
          <w:szCs w:val="22"/>
        </w:rPr>
        <w:t>(</w:t>
      </w:r>
      <w:r>
        <w:rPr>
          <w:rFonts w:ascii="Courier New" w:hAnsi="Courier New" w:cs="Courier New"/>
          <w:sz w:val="20"/>
          <w:szCs w:val="20"/>
        </w:rPr>
        <w:t>&lt;</w:t>
      </w:r>
      <w:proofErr w:type="spellStart"/>
      <w:r>
        <w:rPr>
          <w:rFonts w:ascii="Courier New" w:hAnsi="Courier New" w:cs="Courier New"/>
          <w:sz w:val="20"/>
          <w:szCs w:val="20"/>
          <w:lang w:val="de-DE"/>
        </w:rPr>
        <w:t>ignored.filters</w:t>
      </w:r>
      <w:proofErr w:type="spellEnd"/>
      <w:r>
        <w:rPr>
          <w:rFonts w:ascii="Courier New" w:hAnsi="Courier New" w:cs="Courier New"/>
          <w:sz w:val="20"/>
          <w:szCs w:val="20"/>
        </w:rPr>
        <w:t>&gt;</w:t>
      </w:r>
      <w:r>
        <w:t xml:space="preserve">), Subfilter </w:t>
      </w:r>
      <w:r>
        <w:rPr>
          <w:rFonts w:ascii="Courier New" w:hAnsi="Courier New" w:cs="Courier New"/>
          <w:sz w:val="20"/>
          <w:szCs w:val="20"/>
        </w:rPr>
        <w:t>(&lt;</w:t>
      </w:r>
      <w:proofErr w:type="spellStart"/>
      <w:r>
        <w:rPr>
          <w:rFonts w:ascii="Courier New" w:hAnsi="Courier New" w:cs="Courier New"/>
          <w:sz w:val="20"/>
          <w:szCs w:val="20"/>
          <w:lang w:val="de-DE"/>
        </w:rPr>
        <w:t>ignored.subfilters</w:t>
      </w:r>
      <w:proofErr w:type="spellEnd"/>
      <w:r>
        <w:rPr>
          <w:rFonts w:ascii="Courier New" w:hAnsi="Courier New" w:cs="Courier New"/>
          <w:sz w:val="20"/>
          <w:szCs w:val="20"/>
        </w:rPr>
        <w:t>&gt;</w:t>
      </w:r>
      <w:r>
        <w:t xml:space="preserve">) und Subfilterpräfixe </w:t>
      </w:r>
      <w:r>
        <w:rPr>
          <w:rFonts w:cs="Arial"/>
          <w:szCs w:val="22"/>
        </w:rPr>
        <w:t>(</w:t>
      </w:r>
      <w:r>
        <w:rPr>
          <w:rFonts w:ascii="Courier New" w:hAnsi="Courier New" w:cs="Courier New"/>
          <w:sz w:val="20"/>
          <w:szCs w:val="20"/>
        </w:rPr>
        <w:t>&lt;</w:t>
      </w:r>
      <w:proofErr w:type="spellStart"/>
      <w:r>
        <w:rPr>
          <w:rFonts w:ascii="Courier New" w:hAnsi="Courier New" w:cs="Courier New"/>
          <w:sz w:val="20"/>
          <w:szCs w:val="20"/>
          <w:lang w:val="de-DE"/>
        </w:rPr>
        <w:t>ignored.subfilter.prefixes</w:t>
      </w:r>
      <w:proofErr w:type="spellEnd"/>
      <w:r>
        <w:rPr>
          <w:rFonts w:ascii="Courier New" w:hAnsi="Courier New" w:cs="Courier New"/>
          <w:sz w:val="20"/>
          <w:szCs w:val="20"/>
        </w:rPr>
        <w:t>&gt;</w:t>
      </w:r>
      <w:r>
        <w:rPr>
          <w:rFonts w:cs="Arial"/>
          <w:szCs w:val="22"/>
        </w:rPr>
        <w:t>)</w:t>
      </w:r>
      <w:r>
        <w:rPr>
          <w:rFonts w:ascii="Courier New" w:hAnsi="Courier New" w:cs="Courier New"/>
          <w:sz w:val="20"/>
          <w:szCs w:val="20"/>
        </w:rPr>
        <w:t xml:space="preserve"> </w:t>
      </w:r>
      <w:r>
        <w:t xml:space="preserve">für PDF Signaturen angegeben werden. Es kann auch die Unterstützung für alle Filter aktiviert werden </w:t>
      </w:r>
      <w:r>
        <w:rPr>
          <w:rFonts w:ascii="Courier New" w:hAnsi="Courier New" w:cs="Courier New"/>
          <w:sz w:val="20"/>
          <w:szCs w:val="20"/>
        </w:rPr>
        <w:t>(&lt;</w:t>
      </w:r>
      <w:proofErr w:type="spellStart"/>
      <w:r>
        <w:rPr>
          <w:rFonts w:ascii="Courier New" w:hAnsi="Courier New" w:cs="Courier New"/>
          <w:sz w:val="20"/>
          <w:szCs w:val="20"/>
          <w:lang w:val="de-DE"/>
        </w:rPr>
        <w:t>support.all.filters</w:t>
      </w:r>
      <w:proofErr w:type="spellEnd"/>
      <w:r>
        <w:rPr>
          <w:rFonts w:ascii="Courier New" w:hAnsi="Courier New" w:cs="Courier New"/>
          <w:sz w:val="20"/>
          <w:szCs w:val="20"/>
        </w:rPr>
        <w:t>&gt;</w:t>
      </w:r>
      <w:r>
        <w:t>), dann müssen die unterstützten Filter nicht mehr einzeln angeben werden.</w:t>
      </w:r>
    </w:p>
    <w:p w:rsidR="0082541E" w:rsidRDefault="004E15DF">
      <w:pPr>
        <w:pStyle w:val="Textblock"/>
      </w:pPr>
      <w:r>
        <w:t xml:space="preserve">Die Konfiguration im Bereich </w:t>
      </w:r>
      <w:r>
        <w:rPr>
          <w:rFonts w:ascii="Courier New" w:hAnsi="Courier New" w:cs="Courier New"/>
        </w:rPr>
        <w:t>&lt;</w:t>
      </w:r>
      <w:proofErr w:type="spellStart"/>
      <w:r>
        <w:rPr>
          <w:rFonts w:ascii="Courier New" w:hAnsi="Courier New" w:cs="Courier New"/>
        </w:rPr>
        <w:t>supported.subfilters</w:t>
      </w:r>
      <w:proofErr w:type="spellEnd"/>
      <w:r>
        <w:rPr>
          <w:rFonts w:ascii="Courier New" w:hAnsi="Courier New" w:cs="Courier New"/>
        </w:rPr>
        <w:t>&gt;</w:t>
      </w:r>
      <w:r>
        <w:t xml:space="preserve"> sollte übernommen werden um maximale Kompatibilität sicherzustellen.</w:t>
      </w:r>
    </w:p>
    <w:p w:rsidR="0082541E" w:rsidRDefault="004E15DF">
      <w:pPr>
        <w:pStyle w:val="berschrift4"/>
      </w:pPr>
      <w:bookmarkStart w:id="198" w:name="_Ref159240822"/>
      <w:r>
        <w:lastRenderedPageBreak/>
        <w:t>Kategorie "</w:t>
      </w:r>
      <w:proofErr w:type="spellStart"/>
      <w:r>
        <w:t>moa.sp</w:t>
      </w:r>
      <w:proofErr w:type="spellEnd"/>
      <w:r>
        <w:t>"</w:t>
      </w:r>
      <w:bookmarkEnd w:id="198"/>
    </w:p>
    <w:p w:rsidR="0082541E" w:rsidRDefault="004E15DF">
      <w:pPr>
        <w:pStyle w:val="Textblock"/>
      </w:pPr>
      <w:r>
        <w:t xml:space="preserve">Diese Kategorie beinhaltet alle Parameter die der Prüfdienst benötigt um mit MOA SPSS kommunizieren zu können um signierte Daten prüfen zu lassen. Der Schlüssel </w:t>
      </w:r>
      <w:r>
        <w:rPr>
          <w:rFonts w:ascii="Courier New" w:hAnsi="Courier New" w:cs="Courier New"/>
        </w:rPr>
        <w:t>&lt;connection.url&gt;</w:t>
      </w:r>
      <w:r>
        <w:t xml:space="preserve"> legt fest unter welcher URL die MOA SP Instanz erreichbar ist. Der Schlüssel </w:t>
      </w:r>
      <w:r>
        <w:rPr>
          <w:rFonts w:ascii="Courier New" w:hAnsi="Courier New" w:cs="Courier New"/>
        </w:rPr>
        <w:t>&lt;trustprofile.id&gt;</w:t>
      </w:r>
      <w:r>
        <w:t xml:space="preserve"> bestimmt das Vertrauensprofil dass verwendet wird um eine Prüfung durchzuführen. Der Schlüssel </w:t>
      </w:r>
      <w:r>
        <w:rPr>
          <w:rFonts w:ascii="Courier New" w:hAnsi="Courier New" w:cs="Courier New"/>
        </w:rPr>
        <w:t>&lt;</w:t>
      </w:r>
      <w:proofErr w:type="spellStart"/>
      <w:r>
        <w:rPr>
          <w:rFonts w:ascii="Courier New" w:hAnsi="Courier New" w:cs="Courier New"/>
        </w:rPr>
        <w:t>service.uri</w:t>
      </w:r>
      <w:proofErr w:type="spellEnd"/>
      <w:r>
        <w:rPr>
          <w:rFonts w:ascii="Courier New" w:hAnsi="Courier New" w:cs="Courier New"/>
        </w:rPr>
        <w:t>&gt;</w:t>
      </w:r>
      <w:r>
        <w:t xml:space="preserve"> sollte mit dem Pfad in </w:t>
      </w:r>
      <w:r>
        <w:rPr>
          <w:rFonts w:ascii="Courier New" w:hAnsi="Courier New" w:cs="Courier New"/>
        </w:rPr>
        <w:t>&lt;connection.url&gt;</w:t>
      </w:r>
      <w:r>
        <w:t xml:space="preserve"> übereinstimmen.</w:t>
      </w:r>
    </w:p>
    <w:p w:rsidR="0082541E" w:rsidRDefault="004E15DF">
      <w:pPr>
        <w:pStyle w:val="berschrift4"/>
      </w:pPr>
      <w:r>
        <w:t>Kategorie "</w:t>
      </w:r>
      <w:proofErr w:type="spellStart"/>
      <w:r>
        <w:t>moa.ss</w:t>
      </w:r>
      <w:proofErr w:type="spellEnd"/>
      <w:r>
        <w:t>“</w:t>
      </w:r>
    </w:p>
    <w:p w:rsidR="0082541E" w:rsidRDefault="004E15DF">
      <w:r>
        <w:t xml:space="preserve">Diese Kategorie beinhaltet alle Parameter die der Prüfdienst benötigt um Webservice Antworten über MOA SPSS signieren zu können. Der Schlüssel </w:t>
      </w:r>
      <w:r>
        <w:rPr>
          <w:rFonts w:ascii="Courier New" w:hAnsi="Courier New" w:cs="Courier New"/>
        </w:rPr>
        <w:t>&lt;connection.url&gt;</w:t>
      </w:r>
      <w:r>
        <w:t xml:space="preserve"> legt fest unter welcher URL die MOA SPSS Instanz erreichbar ist. Der Schlüssel </w:t>
      </w:r>
      <w:r>
        <w:rPr>
          <w:rFonts w:ascii="Courier New" w:hAnsi="Courier New" w:cs="Courier New"/>
        </w:rPr>
        <w:t>&lt;</w:t>
      </w:r>
      <w:proofErr w:type="spellStart"/>
      <w:r>
        <w:rPr>
          <w:rFonts w:ascii="Courier New" w:hAnsi="Courier New" w:cs="Courier New"/>
        </w:rPr>
        <w:t>key.idendifier</w:t>
      </w:r>
      <w:proofErr w:type="spellEnd"/>
      <w:r>
        <w:rPr>
          <w:rFonts w:ascii="Courier New" w:hAnsi="Courier New" w:cs="Courier New"/>
        </w:rPr>
        <w:t>&gt;</w:t>
      </w:r>
      <w:r>
        <w:t xml:space="preserve"> bestimmt den privaten Schlüssel mit dem Antworten signiert werden.</w:t>
      </w:r>
    </w:p>
    <w:p w:rsidR="0082541E" w:rsidRDefault="004E15DF">
      <w:pPr>
        <w:pStyle w:val="berschrift4"/>
      </w:pPr>
      <w:r>
        <w:t>Kategorie "</w:t>
      </w:r>
      <w:proofErr w:type="spellStart"/>
      <w:r>
        <w:t>report</w:t>
      </w:r>
      <w:proofErr w:type="spellEnd"/>
      <w:r>
        <w:t>"</w:t>
      </w:r>
    </w:p>
    <w:p w:rsidR="0082541E" w:rsidRDefault="004E15DF">
      <w:pPr>
        <w:pStyle w:val="Textblock"/>
      </w:pPr>
      <w:r>
        <w:t xml:space="preserve">Mit dem Schlüssel </w:t>
      </w:r>
      <w:proofErr w:type="spellStart"/>
      <w:r>
        <w:rPr>
          <w:rFonts w:ascii="Courier New" w:hAnsi="Courier New" w:cs="Courier New"/>
        </w:rPr>
        <w:t>pdfreport.enabled</w:t>
      </w:r>
      <w:proofErr w:type="spellEnd"/>
      <w:r>
        <w:rPr>
          <w:rFonts w:ascii="Courier New" w:hAnsi="Courier New" w:cs="Courier New"/>
        </w:rPr>
        <w:t xml:space="preserve"> </w:t>
      </w:r>
      <w:r>
        <w:t xml:space="preserve">kann man PDF Prüfberichte aktivieren oder deaktivieren (Default: </w:t>
      </w:r>
      <w:proofErr w:type="spellStart"/>
      <w:r>
        <w:rPr>
          <w:rFonts w:ascii="Courier New" w:hAnsi="Courier New" w:cs="Courier New"/>
        </w:rPr>
        <w:t>true</w:t>
      </w:r>
      <w:proofErr w:type="spellEnd"/>
      <w:r>
        <w:t>).</w:t>
      </w:r>
    </w:p>
    <w:p w:rsidR="0082541E" w:rsidRDefault="004E15DF">
      <w:pPr>
        <w:pStyle w:val="berschrift4"/>
      </w:pPr>
      <w:r>
        <w:t>Kategorie "</w:t>
      </w:r>
      <w:proofErr w:type="spellStart"/>
      <w:r>
        <w:t>oid-mapping</w:t>
      </w:r>
      <w:proofErr w:type="spellEnd"/>
      <w:r>
        <w:t>"</w:t>
      </w:r>
    </w:p>
    <w:p w:rsidR="0082541E" w:rsidRDefault="004E15DF">
      <w:pPr>
        <w:pStyle w:val="Textblock"/>
      </w:pPr>
      <w:r>
        <w:t xml:space="preserve">Diese Kategorie erlaubt OIDs auf Namen zu </w:t>
      </w:r>
      <w:proofErr w:type="spellStart"/>
      <w:r>
        <w:t>mappen</w:t>
      </w:r>
      <w:proofErr w:type="spellEnd"/>
      <w:r>
        <w:t>.</w:t>
      </w:r>
    </w:p>
    <w:p w:rsidR="0082541E" w:rsidRDefault="004E15DF">
      <w:pPr>
        <w:pStyle w:val="berschrift4"/>
      </w:pPr>
      <w:r>
        <w:t>Kategorie "format-</w:t>
      </w:r>
      <w:proofErr w:type="spellStart"/>
      <w:r>
        <w:t>to</w:t>
      </w:r>
      <w:proofErr w:type="spellEnd"/>
      <w:r>
        <w:t>-</w:t>
      </w:r>
      <w:proofErr w:type="spellStart"/>
      <w:r>
        <w:t>verifyclient</w:t>
      </w:r>
      <w:proofErr w:type="spellEnd"/>
      <w:r>
        <w:t>"</w:t>
      </w:r>
    </w:p>
    <w:p w:rsidR="0082541E" w:rsidRDefault="004E15DF">
      <w:pPr>
        <w:pStyle w:val="Textblock"/>
        <w:keepNext/>
        <w:keepLines/>
      </w:pPr>
      <w:r>
        <w:t>Dieser Abschnitt umfasst die Zuordnung von Dokumentformaten über deren Identifier (siehe Abschnitt </w:t>
      </w:r>
      <w:r>
        <w:fldChar w:fldCharType="begin"/>
      </w:r>
      <w:r>
        <w:instrText xml:space="preserve"> REF _Ref159309716 \w \h </w:instrText>
      </w:r>
      <w:r>
        <w:fldChar w:fldCharType="separate"/>
      </w:r>
      <w:r w:rsidR="00000346">
        <w:t>4.3.2</w:t>
      </w:r>
      <w:r>
        <w:fldChar w:fldCharType="end"/>
      </w:r>
      <w:r>
        <w:t xml:space="preserve">) zu bestimmten </w:t>
      </w:r>
      <w:proofErr w:type="spellStart"/>
      <w:r>
        <w:t>Verifikatoren</w:t>
      </w:r>
      <w:proofErr w:type="spellEnd"/>
      <w:r>
        <w:t xml:space="preserve">. Diese </w:t>
      </w:r>
      <w:proofErr w:type="spellStart"/>
      <w:r>
        <w:t>Verifikatoren</w:t>
      </w:r>
      <w:proofErr w:type="spellEnd"/>
      <w:r>
        <w:t xml:space="preserve"> extrahieren – auf geeignete Weise – signaturrelevante Informationen und geben diese an die MOA-Signaturprüfung weiter.</w:t>
      </w:r>
    </w:p>
    <w:p w:rsidR="0082541E" w:rsidRDefault="004E15DF">
      <w:pPr>
        <w:pStyle w:val="Textblock"/>
        <w:keepNext/>
        <w:keepLines/>
      </w:pPr>
      <w:r>
        <w:t xml:space="preserve">Jedem </w:t>
      </w:r>
      <w:proofErr w:type="spellStart"/>
      <w:r>
        <w:t>Verifier</w:t>
      </w:r>
      <w:proofErr w:type="spellEnd"/>
      <w:r>
        <w:t xml:space="preserve"> ist eine eigene Kategorie gewidmet, deren Name frei gewählt werden kann. Jede dieser Unter-Kategorien besteht aus folgenden Elementen:</w:t>
      </w:r>
    </w:p>
    <w:p w:rsidR="0082541E" w:rsidRDefault="004E15DF">
      <w:pPr>
        <w:spacing w:before="100" w:after="100"/>
        <w:ind w:left="709" w:hanging="283"/>
        <w:jc w:val="left"/>
        <w:rPr>
          <w:rFonts w:ascii="Courier New" w:hAnsi="Courier New" w:cs="Courier New"/>
          <w:sz w:val="20"/>
          <w:szCs w:val="20"/>
        </w:rPr>
      </w:pPr>
      <w:r>
        <w:rPr>
          <w:rFonts w:ascii="Courier New" w:hAnsi="Courier New" w:cs="Courier New"/>
        </w:rPr>
        <w:t>&lt;format.id&gt;</w:t>
      </w:r>
      <w:r>
        <w:rPr>
          <w:rFonts w:cs="Arial"/>
        </w:rPr>
        <w:tab/>
        <w:t xml:space="preserve">hier werden die Identifier der zu verknüpfenden Dokumentformate angegeben. Im Regelfall wird für jeden </w:t>
      </w:r>
      <w:proofErr w:type="spellStart"/>
      <w:r>
        <w:rPr>
          <w:rFonts w:cs="Arial"/>
        </w:rPr>
        <w:t>Verifikator</w:t>
      </w:r>
      <w:proofErr w:type="spellEnd"/>
      <w:r>
        <w:rPr>
          <w:rFonts w:cs="Arial"/>
        </w:rPr>
        <w:t xml:space="preserve"> ein bestimmtes Dokumentformat festgelegt. Es ist jedoch auch möglich mehrere Dokumentformate einem </w:t>
      </w:r>
      <w:proofErr w:type="spellStart"/>
      <w:r>
        <w:rPr>
          <w:rFonts w:cs="Arial"/>
        </w:rPr>
        <w:t>Verifikator</w:t>
      </w:r>
      <w:proofErr w:type="spellEnd"/>
      <w:r>
        <w:rPr>
          <w:rFonts w:cs="Arial"/>
        </w:rPr>
        <w:t xml:space="preserve"> zuzuordnen. In diesem Fall sind die Identifier durch Komma voneinander zu trennen, z.B. </w:t>
      </w:r>
      <w:proofErr w:type="spellStart"/>
      <w:r>
        <w:rPr>
          <w:rFonts w:ascii="Courier New" w:hAnsi="Courier New" w:cs="Courier New"/>
        </w:rPr>
        <w:t>xml</w:t>
      </w:r>
      <w:proofErr w:type="spellEnd"/>
      <w:r>
        <w:rPr>
          <w:rFonts w:ascii="Courier New" w:hAnsi="Courier New" w:cs="Courier New"/>
        </w:rPr>
        <w:t xml:space="preserve">, </w:t>
      </w:r>
      <w:proofErr w:type="spellStart"/>
      <w:r>
        <w:rPr>
          <w:rFonts w:ascii="Courier New" w:hAnsi="Courier New" w:cs="Courier New"/>
        </w:rPr>
        <w:t>birthcertificate</w:t>
      </w:r>
      <w:proofErr w:type="spellEnd"/>
      <w:r>
        <w:rPr>
          <w:rFonts w:ascii="Courier New" w:hAnsi="Courier New" w:cs="Courier New"/>
        </w:rPr>
        <w:t>/20060814#</w:t>
      </w:r>
      <w:r>
        <w:rPr>
          <w:rFonts w:cs="Arial"/>
        </w:rPr>
        <w:t xml:space="preserve">. Wichtig ist dass der Wert mit </w:t>
      </w:r>
      <w:proofErr w:type="gramStart"/>
      <w:r>
        <w:rPr>
          <w:rFonts w:cs="Arial"/>
        </w:rPr>
        <w:t>den</w:t>
      </w:r>
      <w:proofErr w:type="gramEnd"/>
      <w:r>
        <w:rPr>
          <w:rFonts w:cs="Arial"/>
        </w:rPr>
        <w:t xml:space="preserve"> definierten Format IDs in der </w:t>
      </w:r>
      <w:r>
        <w:rPr>
          <w:rFonts w:ascii="Courier New" w:hAnsi="Courier New" w:cs="Courier New"/>
          <w:sz w:val="20"/>
          <w:szCs w:val="20"/>
        </w:rPr>
        <w:t>formatdetection-config.xml</w:t>
      </w:r>
      <w:r>
        <w:rPr>
          <w:rFonts w:cs="Arial"/>
        </w:rPr>
        <w:t xml:space="preserve"> Datei übereinstimmen.</w:t>
      </w:r>
    </w:p>
    <w:p w:rsidR="0082541E" w:rsidRDefault="004E15DF">
      <w:pPr>
        <w:pStyle w:val="Textblock"/>
        <w:tabs>
          <w:tab w:val="left" w:pos="2694"/>
        </w:tabs>
        <w:ind w:left="851" w:hanging="425"/>
        <w:rPr>
          <w:rFonts w:cs="Arial"/>
          <w:lang w:val="en-US"/>
        </w:rPr>
      </w:pPr>
      <w:r>
        <w:rPr>
          <w:rFonts w:ascii="Courier New" w:hAnsi="Courier New" w:cs="Courier New"/>
        </w:rPr>
        <w:t>&lt;</w:t>
      </w:r>
      <w:proofErr w:type="spellStart"/>
      <w:r>
        <w:rPr>
          <w:rFonts w:ascii="Courier New" w:hAnsi="Courier New" w:cs="Courier New"/>
        </w:rPr>
        <w:t>verifier.impl</w:t>
      </w:r>
      <w:proofErr w:type="spellEnd"/>
      <w:r>
        <w:rPr>
          <w:rFonts w:ascii="Courier New" w:hAnsi="Courier New" w:cs="Courier New"/>
        </w:rPr>
        <w:t>&gt;</w:t>
      </w:r>
      <w:r>
        <w:rPr>
          <w:rFonts w:cs="Arial"/>
        </w:rPr>
        <w:tab/>
        <w:t xml:space="preserve">Hiermit wird die konkrete Implementierung eines </w:t>
      </w:r>
      <w:proofErr w:type="spellStart"/>
      <w:r>
        <w:rPr>
          <w:rFonts w:cs="Arial"/>
        </w:rPr>
        <w:t>Verifiers</w:t>
      </w:r>
      <w:proofErr w:type="spellEnd"/>
      <w:r>
        <w:rPr>
          <w:rFonts w:cs="Arial"/>
        </w:rPr>
        <w:t xml:space="preserve"> angegeben. </w:t>
      </w:r>
      <w:proofErr w:type="spellStart"/>
      <w:r>
        <w:rPr>
          <w:rFonts w:cs="Arial"/>
          <w:lang w:val="en-US"/>
        </w:rPr>
        <w:t>Jeder</w:t>
      </w:r>
      <w:proofErr w:type="spellEnd"/>
      <w:r>
        <w:rPr>
          <w:rFonts w:cs="Arial"/>
          <w:lang w:val="en-US"/>
        </w:rPr>
        <w:t xml:space="preserve"> Verifier </w:t>
      </w:r>
      <w:proofErr w:type="gramStart"/>
      <w:r>
        <w:rPr>
          <w:rFonts w:cs="Arial"/>
          <w:lang w:val="en-US"/>
        </w:rPr>
        <w:t>muss</w:t>
      </w:r>
      <w:proofErr w:type="gramEnd"/>
      <w:r>
        <w:rPr>
          <w:rFonts w:cs="Arial"/>
          <w:lang w:val="en-US"/>
        </w:rPr>
        <w:t xml:space="preserve"> das Interface </w:t>
      </w:r>
      <w:proofErr w:type="spellStart"/>
      <w:r>
        <w:rPr>
          <w:rFonts w:ascii="Courier New" w:hAnsi="Courier New" w:cs="Courier New"/>
          <w:lang w:val="en-US"/>
        </w:rPr>
        <w:t>at.asit.pruefdienst.verification</w:t>
      </w:r>
      <w:proofErr w:type="spellEnd"/>
      <w:r>
        <w:rPr>
          <w:rFonts w:ascii="Courier New" w:hAnsi="Courier New" w:cs="Courier New"/>
          <w:lang w:val="en-US"/>
        </w:rPr>
        <w:t xml:space="preserve">. </w:t>
      </w:r>
      <w:proofErr w:type="spellStart"/>
      <w:proofErr w:type="gramStart"/>
      <w:r>
        <w:rPr>
          <w:rFonts w:ascii="Courier New" w:hAnsi="Courier New" w:cs="Courier New"/>
          <w:lang w:val="en-US"/>
        </w:rPr>
        <w:t>verifyclient.VerifyClient</w:t>
      </w:r>
      <w:proofErr w:type="spellEnd"/>
      <w:proofErr w:type="gramEnd"/>
      <w:r>
        <w:rPr>
          <w:rFonts w:cs="Arial"/>
          <w:lang w:val="en-US"/>
        </w:rPr>
        <w:t xml:space="preserve"> </w:t>
      </w:r>
      <w:proofErr w:type="spellStart"/>
      <w:r>
        <w:rPr>
          <w:rFonts w:cs="Arial"/>
          <w:lang w:val="en-US"/>
        </w:rPr>
        <w:t>implementieren</w:t>
      </w:r>
      <w:proofErr w:type="spellEnd"/>
      <w:r>
        <w:rPr>
          <w:rFonts w:cs="Arial"/>
          <w:lang w:val="en-US"/>
        </w:rPr>
        <w:t>.</w:t>
      </w:r>
    </w:p>
    <w:p w:rsidR="0082541E" w:rsidRDefault="004E15DF">
      <w:pPr>
        <w:pStyle w:val="berschrift4"/>
      </w:pPr>
      <w:r>
        <w:t>Kategorie "format-filter"</w:t>
      </w:r>
    </w:p>
    <w:p w:rsidR="0082541E" w:rsidRDefault="004E15DF">
      <w:r>
        <w:t>Hier können spezielle Filter definiert werden, die nach einer Signaturprüfung aufgerufen werden. Hiermit ist es möglich, dokumentformatspezifische Anmerkungen im Prüfprotokoll unterzubringen.</w:t>
      </w:r>
    </w:p>
    <w:p w:rsidR="0082541E" w:rsidRDefault="004E15DF">
      <w:pPr>
        <w:pStyle w:val="berschrift4"/>
      </w:pPr>
      <w:r>
        <w:lastRenderedPageBreak/>
        <w:t>Kategorie "</w:t>
      </w:r>
      <w:proofErr w:type="spellStart"/>
      <w:r>
        <w:t>certificate_annotation</w:t>
      </w:r>
      <w:proofErr w:type="spellEnd"/>
      <w:r>
        <w:t>"</w:t>
      </w:r>
    </w:p>
    <w:p w:rsidR="0082541E" w:rsidRDefault="004E15DF">
      <w:pPr>
        <w:pStyle w:val="Textblock"/>
        <w:keepNext/>
      </w:pPr>
      <w:r>
        <w:t>Vielfach erscheint es nützlich geprüfte Dokumente mit Signaturen von Zertifikaten eines bestimmten Ausstellers mit speziellen Anmerkungen zu versehen. Dies erlaubt es beispielsweise eine E</w:t>
      </w:r>
      <w:r>
        <w:noBreakHyphen/>
        <w:t>Card- bzw. A1-Verwaltungssignatur zu kennzeichnen.</w:t>
      </w:r>
    </w:p>
    <w:p w:rsidR="0082541E" w:rsidRDefault="004E15DF">
      <w:pPr>
        <w:pStyle w:val="Textblock"/>
        <w:keepNext/>
      </w:pPr>
      <w:r>
        <w:t>Jede Anmerkung wird über eine Unter-Kategorie realisiert, deren Name frei wählbar ist. Jede Kategorie besitzt folgende zwei Parameter:</w:t>
      </w:r>
    </w:p>
    <w:p w:rsidR="0082541E" w:rsidRDefault="004E15DF">
      <w:pPr>
        <w:pStyle w:val="Textblock"/>
        <w:keepNext/>
        <w:tabs>
          <w:tab w:val="left" w:pos="2410"/>
        </w:tabs>
        <w:ind w:left="850" w:hanging="425"/>
        <w:rPr>
          <w:rFonts w:cs="Arial"/>
        </w:rPr>
      </w:pPr>
      <w:r>
        <w:rPr>
          <w:rFonts w:ascii="Courier New" w:hAnsi="Courier New" w:cs="Courier New"/>
        </w:rPr>
        <w:t>&lt;issuer.name&gt;</w:t>
      </w:r>
      <w:r>
        <w:rPr>
          <w:rFonts w:cs="Arial"/>
        </w:rPr>
        <w:tab/>
        <w:t xml:space="preserve">enthält den </w:t>
      </w:r>
      <w:proofErr w:type="spellStart"/>
      <w:r>
        <w:rPr>
          <w:rFonts w:cs="Arial"/>
        </w:rPr>
        <w:t>Distinguished</w:t>
      </w:r>
      <w:proofErr w:type="spellEnd"/>
      <w:r>
        <w:rPr>
          <w:rFonts w:cs="Arial"/>
        </w:rPr>
        <w:t xml:space="preserve"> Name des Zertifikat-Ausstellers in einem RFC2253 (</w:t>
      </w:r>
      <w:r>
        <w:rPr>
          <w:rFonts w:cs="Arial"/>
        </w:rPr>
        <w:fldChar w:fldCharType="begin"/>
      </w:r>
      <w:r>
        <w:rPr>
          <w:rFonts w:cs="Arial"/>
        </w:rPr>
        <w:instrText xml:space="preserve"> REF RFC2253 \h </w:instrText>
      </w:r>
      <w:r>
        <w:rPr>
          <w:rFonts w:cs="Arial"/>
        </w:rPr>
      </w:r>
      <w:r>
        <w:rPr>
          <w:rFonts w:cs="Arial"/>
        </w:rPr>
        <w:fldChar w:fldCharType="separate"/>
      </w:r>
      <w:r w:rsidR="00000346">
        <w:t>[RFC2253]</w:t>
      </w:r>
      <w:r>
        <w:rPr>
          <w:rFonts w:cs="Arial"/>
        </w:rPr>
        <w:fldChar w:fldCharType="end"/>
      </w:r>
      <w:r>
        <w:rPr>
          <w:rFonts w:cs="Arial"/>
        </w:rPr>
        <w:t>) konformen Format</w:t>
      </w:r>
      <w:r>
        <w:rPr>
          <w:rFonts w:cs="Arial"/>
        </w:rPr>
        <w:br/>
        <w:t>(z.B. "C=AT</w:t>
      </w:r>
      <w:proofErr w:type="gramStart"/>
      <w:r>
        <w:rPr>
          <w:rFonts w:cs="Arial"/>
        </w:rPr>
        <w:t>,O</w:t>
      </w:r>
      <w:proofErr w:type="gramEnd"/>
      <w:r>
        <w:rPr>
          <w:rFonts w:cs="Arial"/>
        </w:rPr>
        <w:t xml:space="preserve">=Hauptverband österr. </w:t>
      </w:r>
      <w:proofErr w:type="spellStart"/>
      <w:r>
        <w:rPr>
          <w:rFonts w:cs="Arial"/>
        </w:rPr>
        <w:t>Sozialvers</w:t>
      </w:r>
      <w:proofErr w:type="spellEnd"/>
      <w:r>
        <w:rPr>
          <w:rFonts w:cs="Arial"/>
        </w:rPr>
        <w:t>.,CN=</w:t>
      </w:r>
      <w:proofErr w:type="spellStart"/>
      <w:r>
        <w:rPr>
          <w:rFonts w:cs="Arial"/>
        </w:rPr>
        <w:t>VSig</w:t>
      </w:r>
      <w:proofErr w:type="spellEnd"/>
      <w:r>
        <w:rPr>
          <w:rFonts w:cs="Arial"/>
        </w:rPr>
        <w:t xml:space="preserve"> CA 2")</w:t>
      </w:r>
    </w:p>
    <w:p w:rsidR="0082541E" w:rsidRDefault="004E15DF">
      <w:pPr>
        <w:pStyle w:val="Textblock"/>
        <w:tabs>
          <w:tab w:val="left" w:pos="2268"/>
        </w:tabs>
        <w:ind w:left="851" w:hanging="425"/>
        <w:rPr>
          <w:rFonts w:cs="Arial"/>
        </w:rPr>
      </w:pPr>
      <w:r>
        <w:rPr>
          <w:rFonts w:ascii="Courier New" w:hAnsi="Courier New" w:cs="Courier New"/>
        </w:rPr>
        <w:t>&lt;</w:t>
      </w:r>
      <w:proofErr w:type="spellStart"/>
      <w:r>
        <w:rPr>
          <w:rFonts w:ascii="Courier New" w:hAnsi="Courier New" w:cs="Courier New"/>
        </w:rPr>
        <w:t>annotation</w:t>
      </w:r>
      <w:proofErr w:type="spellEnd"/>
      <w:r>
        <w:rPr>
          <w:rFonts w:ascii="Courier New" w:hAnsi="Courier New" w:cs="Courier New"/>
        </w:rPr>
        <w:t>&gt;</w:t>
      </w:r>
      <w:r>
        <w:rPr>
          <w:rFonts w:cs="Arial"/>
        </w:rPr>
        <w:tab/>
        <w:t>enthält eine Anmerkung in Form eines beliebigen Texts. Die Anmerkung wird Prüfprotokollen für Dokumente basierend auf Zertifikaten des jeweiligen Ausstellers hinzugefügt.</w:t>
      </w:r>
    </w:p>
    <w:p w:rsidR="0082541E" w:rsidRDefault="004E15DF">
      <w:pPr>
        <w:pStyle w:val="berschrift4"/>
        <w:rPr>
          <w:rFonts w:cs="Arial"/>
        </w:rPr>
      </w:pPr>
      <w:r>
        <w:t xml:space="preserve">Kategorie </w:t>
      </w:r>
      <w:r>
        <w:rPr>
          <w:rFonts w:cs="Arial"/>
        </w:rPr>
        <w:t>"</w:t>
      </w:r>
      <w:proofErr w:type="spellStart"/>
      <w:r>
        <w:rPr>
          <w:rFonts w:cs="Arial"/>
        </w:rPr>
        <w:t>officialsignature</w:t>
      </w:r>
      <w:proofErr w:type="spellEnd"/>
      <w:r>
        <w:rPr>
          <w:rFonts w:cs="Arial"/>
        </w:rPr>
        <w:t>"</w:t>
      </w:r>
    </w:p>
    <w:p w:rsidR="0082541E" w:rsidRDefault="004E15DF">
      <w:pPr>
        <w:pStyle w:val="Textblock"/>
        <w:tabs>
          <w:tab w:val="left" w:pos="2694"/>
        </w:tabs>
        <w:rPr>
          <w:rFonts w:cs="Arial"/>
        </w:rPr>
      </w:pPr>
      <w:r>
        <w:rPr>
          <w:rFonts w:cs="Arial"/>
        </w:rPr>
        <w:t>Diese Kategorie definiert eine Liste von Ausstellern von qualifizierten Zertifikaten.</w:t>
      </w:r>
    </w:p>
    <w:p w:rsidR="0082541E" w:rsidRDefault="0082541E">
      <w:pPr>
        <w:pStyle w:val="Textblock"/>
        <w:tabs>
          <w:tab w:val="left" w:pos="2694"/>
        </w:tabs>
        <w:ind w:left="851" w:hanging="425"/>
        <w:rPr>
          <w:rFonts w:cs="Arial"/>
        </w:rPr>
      </w:pPr>
    </w:p>
    <w:p w:rsidR="0082541E" w:rsidRDefault="004E15DF">
      <w:pPr>
        <w:pStyle w:val="berschrift3"/>
      </w:pPr>
      <w:bookmarkStart w:id="199" w:name="_Toc192568023"/>
      <w:bookmarkStart w:id="200" w:name="_Ref159239063"/>
      <w:bookmarkStart w:id="201" w:name="_Ref159239061"/>
      <w:r>
        <w:t xml:space="preserve">Apache </w:t>
      </w:r>
      <w:proofErr w:type="spellStart"/>
      <w:r>
        <w:t>Tomcat</w:t>
      </w:r>
      <w:proofErr w:type="spellEnd"/>
      <w:r>
        <w:t xml:space="preserve"> Servlet Container</w:t>
      </w:r>
      <w:bookmarkEnd w:id="199"/>
      <w:bookmarkEnd w:id="200"/>
      <w:bookmarkEnd w:id="201"/>
    </w:p>
    <w:p w:rsidR="0082541E" w:rsidRDefault="004E15DF">
      <w:pPr>
        <w:keepNext/>
        <w:keepLines/>
      </w:pPr>
      <w:r>
        <w:t xml:space="preserve">Die Haupt-Konfigurationsdatei des Apache </w:t>
      </w:r>
      <w:proofErr w:type="spellStart"/>
      <w:r>
        <w:t>Tomcat</w:t>
      </w:r>
      <w:proofErr w:type="spellEnd"/>
      <w:r>
        <w:t xml:space="preserve"> Servlet Containers befindet sich unter</w:t>
      </w:r>
    </w:p>
    <w:p w:rsidR="0082541E" w:rsidRDefault="004E15DF">
      <w:pPr>
        <w:keepNext/>
        <w:keepLines/>
        <w:spacing w:before="100" w:after="100"/>
        <w:ind w:left="709" w:hanging="284"/>
        <w:jc w:val="left"/>
        <w:rPr>
          <w:rFonts w:ascii="Courier New" w:hAnsi="Courier New" w:cs="Courier New"/>
          <w:sz w:val="20"/>
          <w:szCs w:val="20"/>
          <w:lang w:val="de-DE"/>
        </w:rPr>
      </w:pPr>
      <w:r>
        <w:rPr>
          <w:rFonts w:ascii="Courier New" w:hAnsi="Courier New" w:cs="Courier New"/>
        </w:rPr>
        <w:t>%TOMCAT_DIR%</w:t>
      </w:r>
      <w:r>
        <w:rPr>
          <w:rFonts w:ascii="Courier New" w:hAnsi="Courier New" w:cs="Courier New"/>
          <w:sz w:val="20"/>
          <w:szCs w:val="20"/>
          <w:lang w:val="de-DE"/>
        </w:rPr>
        <w:t>\</w:t>
      </w:r>
      <w:proofErr w:type="spellStart"/>
      <w:r>
        <w:rPr>
          <w:rFonts w:ascii="Courier New" w:hAnsi="Courier New" w:cs="Courier New"/>
          <w:sz w:val="20"/>
          <w:szCs w:val="20"/>
          <w:lang w:val="de-DE"/>
        </w:rPr>
        <w:t>conf</w:t>
      </w:r>
      <w:proofErr w:type="spellEnd"/>
      <w:r>
        <w:rPr>
          <w:rFonts w:ascii="Courier New" w:hAnsi="Courier New" w:cs="Courier New"/>
          <w:sz w:val="20"/>
          <w:szCs w:val="20"/>
          <w:lang w:val="de-DE"/>
        </w:rPr>
        <w:t>\server.xml</w:t>
      </w:r>
    </w:p>
    <w:p w:rsidR="0082541E" w:rsidRDefault="004E15DF">
      <w:pPr>
        <w:pStyle w:val="Textblock"/>
      </w:pPr>
      <w:r>
        <w:t>Hier kann der Port für MOA</w:t>
      </w:r>
      <w:r>
        <w:noBreakHyphen/>
        <w:t xml:space="preserve">SPSS/Signaturprüfservice bzw. der </w:t>
      </w:r>
      <w:proofErr w:type="spellStart"/>
      <w:r>
        <w:t>Shutdown</w:t>
      </w:r>
      <w:proofErr w:type="spellEnd"/>
      <w:r>
        <w:t>-Port geändert werden, falls es zu Konflikten mit Anwendungen kommt, die den vorgegebenen Ports 8080 bereits verwenden.</w:t>
      </w:r>
      <w:r>
        <w:br/>
      </w:r>
      <w:r>
        <w:rPr>
          <w:u w:val="single"/>
        </w:rPr>
        <w:t>Warnung</w:t>
      </w:r>
      <w:r>
        <w:t>: Nach einer Port-Änderung darf nicht vergessen werden, diese auch in den Konfigurationen für das Signaturprüfservice (Abschnitt </w:t>
      </w:r>
      <w:r>
        <w:fldChar w:fldCharType="begin"/>
      </w:r>
      <w:r>
        <w:instrText xml:space="preserve"> REF _Ref159243643 \w \h </w:instrText>
      </w:r>
      <w:r>
        <w:fldChar w:fldCharType="separate"/>
      </w:r>
      <w:r w:rsidR="00000346">
        <w:t>4.3.3.2</w:t>
      </w:r>
      <w:r>
        <w:fldChar w:fldCharType="end"/>
      </w:r>
      <w:r>
        <w:t xml:space="preserve"> und </w:t>
      </w:r>
      <w:r>
        <w:fldChar w:fldCharType="begin"/>
      </w:r>
      <w:r>
        <w:instrText xml:space="preserve"> REF _Ref159240822 \w \h </w:instrText>
      </w:r>
      <w:r>
        <w:fldChar w:fldCharType="separate"/>
      </w:r>
      <w:r w:rsidR="00000346">
        <w:t>4.3.3.4</w:t>
      </w:r>
      <w:r>
        <w:fldChar w:fldCharType="end"/>
      </w:r>
      <w:r>
        <w:t>) sowie für PDF</w:t>
      </w:r>
      <w:r>
        <w:noBreakHyphen/>
        <w:t>AS (Abschnitt </w:t>
      </w:r>
      <w:r>
        <w:fldChar w:fldCharType="begin"/>
      </w:r>
      <w:r>
        <w:instrText xml:space="preserve"> REF _Ref159240851 \w \h </w:instrText>
      </w:r>
      <w:r>
        <w:fldChar w:fldCharType="separate"/>
      </w:r>
      <w:r w:rsidR="00000346">
        <w:t>4.3.5</w:t>
      </w:r>
      <w:r>
        <w:fldChar w:fldCharType="end"/>
      </w:r>
      <w:r>
        <w:t>) nachzuziehen.</w:t>
      </w:r>
    </w:p>
    <w:p w:rsidR="0082541E" w:rsidRDefault="004E15DF">
      <w:pPr>
        <w:pStyle w:val="Textblock"/>
      </w:pPr>
      <w:r>
        <w:t xml:space="preserve">Weitere Informationen zur Konfiguration des Servlet Containers entnehmen Sie bitte der Apache </w:t>
      </w:r>
      <w:proofErr w:type="spellStart"/>
      <w:r>
        <w:t>Tomcat</w:t>
      </w:r>
      <w:proofErr w:type="spellEnd"/>
      <w:r>
        <w:t xml:space="preserve"> Dokumentation (</w:t>
      </w:r>
      <w:r>
        <w:fldChar w:fldCharType="begin"/>
      </w:r>
      <w:r>
        <w:instrText xml:space="preserve"> REF TOMCAT \h </w:instrText>
      </w:r>
      <w:r>
        <w:fldChar w:fldCharType="separate"/>
      </w:r>
      <w:r w:rsidR="00000346">
        <w:t>[TOMCAT]</w:t>
      </w:r>
      <w:r>
        <w:fldChar w:fldCharType="end"/>
      </w:r>
      <w:r>
        <w:t>).</w:t>
      </w:r>
    </w:p>
    <w:p w:rsidR="0082541E" w:rsidRDefault="004E15DF">
      <w:pPr>
        <w:pStyle w:val="berschrift3"/>
      </w:pPr>
      <w:bookmarkStart w:id="202" w:name="_Toc192568024"/>
      <w:bookmarkStart w:id="203" w:name="_Ref159240851"/>
      <w:r>
        <w:t>PDF-AS</w:t>
      </w:r>
      <w:bookmarkEnd w:id="202"/>
      <w:bookmarkEnd w:id="203"/>
    </w:p>
    <w:p w:rsidR="0082541E" w:rsidRDefault="004E15DF">
      <w:pPr>
        <w:keepNext/>
      </w:pPr>
      <w:r>
        <w:t>Die Konfigurationsdatei für die Komponente PDF</w:t>
      </w:r>
      <w:r>
        <w:noBreakHyphen/>
        <w:t>AS befindet sich unter</w:t>
      </w:r>
    </w:p>
    <w:p w:rsidR="0082541E" w:rsidRDefault="004E15DF">
      <w:pPr>
        <w:spacing w:before="100" w:after="100"/>
        <w:ind w:left="709" w:hanging="283"/>
        <w:jc w:val="left"/>
        <w:rPr>
          <w:rFonts w:ascii="Courier New" w:hAnsi="Courier New" w:cs="Courier New"/>
          <w:sz w:val="20"/>
          <w:szCs w:val="20"/>
          <w:lang w:val="en-US"/>
        </w:rPr>
      </w:pPr>
      <w:r>
        <w:rPr>
          <w:rFonts w:ascii="Courier New" w:hAnsi="Courier New" w:cs="Courier New"/>
          <w:lang w:val="en-US"/>
        </w:rPr>
        <w:t>%TOMCAT_DIR%</w:t>
      </w:r>
      <w:r>
        <w:rPr>
          <w:rFonts w:ascii="Courier New" w:hAnsi="Courier New" w:cs="Courier New"/>
          <w:sz w:val="20"/>
          <w:szCs w:val="20"/>
          <w:lang w:val="en-US"/>
        </w:rPr>
        <w:t>\conf\signature-verification\pdf-as\cfg\config.properties</w:t>
      </w:r>
    </w:p>
    <w:p w:rsidR="0082541E" w:rsidRDefault="004E15DF">
      <w:r>
        <w:rPr>
          <w:u w:val="single"/>
        </w:rPr>
        <w:t>Warnung</w:t>
      </w:r>
      <w:r>
        <w:t>: Der Speicherort der PDF</w:t>
      </w:r>
      <w:r>
        <w:noBreakHyphen/>
        <w:t>AS-Konfiguration kann über die Konfiguration des Signaturprüfservice angepasst werden. Der oben stehende Pfad bezieht sich auf den nach der Installation voreingestellten Pfad. Sollte dieser nachträglich durch den Anwender verändert werden muss dies gegebenenfalls berücksichtigt werden.</w:t>
      </w:r>
    </w:p>
    <w:p w:rsidR="0082541E" w:rsidRDefault="004E15DF">
      <w:pPr>
        <w:pStyle w:val="Textblock"/>
      </w:pPr>
      <w:r>
        <w:t>Für eine detaillierte Konfiguration sei auf die PDF</w:t>
      </w:r>
      <w:r>
        <w:noBreakHyphen/>
        <w:t>AS Dokumentation (</w:t>
      </w:r>
      <w:r>
        <w:fldChar w:fldCharType="begin"/>
      </w:r>
      <w:r>
        <w:instrText xml:space="preserve"> REF PDFAS \h </w:instrText>
      </w:r>
      <w:r>
        <w:fldChar w:fldCharType="separate"/>
      </w:r>
      <w:r w:rsidR="00000346">
        <w:t>[PDF-AS]</w:t>
      </w:r>
      <w:r>
        <w:fldChar w:fldCharType="end"/>
      </w:r>
      <w:r>
        <w:t>) verwiesen. Jene Schlüssel, die für die Anpassung im Zusammenhang mit dem Signaturprüfservice relevant sind werden jedoch im Folgenden inkl. der voreingestellten Werte aufgezählt und erläutert.</w:t>
      </w:r>
    </w:p>
    <w:p w:rsidR="0082541E" w:rsidRDefault="004E15DF">
      <w:pPr>
        <w:pStyle w:val="Absatzberschrift"/>
      </w:pPr>
      <w:r>
        <w:t>Prüfung inkrementeller Updates</w:t>
      </w:r>
    </w:p>
    <w:p w:rsidR="0082541E" w:rsidRDefault="004E15DF">
      <w:pPr>
        <w:spacing w:after="40"/>
        <w:ind w:left="426" w:hanging="426"/>
        <w:rPr>
          <w:rFonts w:ascii="Courier New" w:hAnsi="Courier New" w:cs="Courier New"/>
          <w:sz w:val="20"/>
          <w:szCs w:val="20"/>
        </w:rPr>
      </w:pPr>
      <w:proofErr w:type="spellStart"/>
      <w:r>
        <w:rPr>
          <w:rFonts w:ascii="Courier New" w:hAnsi="Courier New" w:cs="Courier New"/>
          <w:b/>
          <w:sz w:val="20"/>
          <w:szCs w:val="20"/>
        </w:rPr>
        <w:t>check_document</w:t>
      </w:r>
      <w:proofErr w:type="spellEnd"/>
      <w:r>
        <w:rPr>
          <w:rFonts w:ascii="Courier New" w:hAnsi="Courier New" w:cs="Courier New"/>
          <w:b/>
          <w:sz w:val="20"/>
          <w:szCs w:val="20"/>
        </w:rPr>
        <w:t xml:space="preserve"> </w:t>
      </w:r>
      <w:r>
        <w:rPr>
          <w:rFonts w:ascii="Courier New" w:hAnsi="Courier New" w:cs="Courier New"/>
          <w:sz w:val="20"/>
          <w:szCs w:val="20"/>
        </w:rPr>
        <w:t xml:space="preserve">= </w:t>
      </w:r>
      <w:proofErr w:type="spellStart"/>
      <w:r>
        <w:rPr>
          <w:rFonts w:ascii="Courier New" w:hAnsi="Courier New" w:cs="Courier New"/>
          <w:sz w:val="20"/>
          <w:szCs w:val="20"/>
        </w:rPr>
        <w:t>true</w:t>
      </w:r>
      <w:proofErr w:type="spellEnd"/>
    </w:p>
    <w:p w:rsidR="0082541E" w:rsidRDefault="004E15DF">
      <w:r>
        <w:t xml:space="preserve">Diese Eigenschaft bestimmt die Behandlung inkrementeller </w:t>
      </w:r>
      <w:proofErr w:type="gramStart"/>
      <w:r>
        <w:t>Updates .</w:t>
      </w:r>
      <w:proofErr w:type="gramEnd"/>
      <w:r>
        <w:t xml:space="preserve"> Wird </w:t>
      </w:r>
      <w:proofErr w:type="spellStart"/>
      <w:r>
        <w:rPr>
          <w:rStyle w:val="DateinameZchn"/>
        </w:rPr>
        <w:t>true</w:t>
      </w:r>
      <w:proofErr w:type="spellEnd"/>
      <w:r>
        <w:t xml:space="preserve"> </w:t>
      </w:r>
      <w:proofErr w:type="gramStart"/>
      <w:r>
        <w:t>gesetzt ,</w:t>
      </w:r>
      <w:proofErr w:type="gramEnd"/>
      <w:r>
        <w:t xml:space="preserve"> werden inkrementelle Updates erkannt und wie in Abschnitt </w:t>
      </w:r>
      <w:r>
        <w:fldChar w:fldCharType="begin"/>
      </w:r>
      <w:r>
        <w:instrText xml:space="preserve"> REF _Ref192558880 \w \h </w:instrText>
      </w:r>
      <w:r>
        <w:fldChar w:fldCharType="separate"/>
      </w:r>
      <w:r w:rsidR="00000346">
        <w:t>3.3</w:t>
      </w:r>
      <w:r>
        <w:fldChar w:fldCharType="end"/>
      </w:r>
      <w:r>
        <w:t xml:space="preserve"> erläutert, behandelt. Ein Wert </w:t>
      </w:r>
      <w:proofErr w:type="spellStart"/>
      <w:r>
        <w:rPr>
          <w:rStyle w:val="DateinameZchn"/>
        </w:rPr>
        <w:t>false</w:t>
      </w:r>
      <w:proofErr w:type="spellEnd"/>
      <w:r>
        <w:t xml:space="preserve"> deaktiviert die Berücksichtigung inkrementeller Updates.</w:t>
      </w:r>
    </w:p>
    <w:p w:rsidR="0082541E" w:rsidRDefault="004E15DF">
      <w:pPr>
        <w:pStyle w:val="Absatzberschrift"/>
      </w:pPr>
      <w:r>
        <w:t>MOA</w:t>
      </w:r>
      <w:r>
        <w:noBreakHyphen/>
        <w:t>Serversignatur</w:t>
      </w:r>
    </w:p>
    <w:p w:rsidR="0082541E" w:rsidRDefault="004E15DF">
      <w:pPr>
        <w:spacing w:after="40"/>
        <w:ind w:left="426" w:hanging="426"/>
        <w:rPr>
          <w:rFonts w:ascii="Courier New" w:hAnsi="Courier New" w:cs="Courier New"/>
          <w:sz w:val="20"/>
          <w:szCs w:val="20"/>
        </w:rPr>
      </w:pPr>
      <w:r>
        <w:rPr>
          <w:rFonts w:ascii="Courier New" w:hAnsi="Courier New" w:cs="Courier New"/>
          <w:b/>
          <w:sz w:val="20"/>
          <w:szCs w:val="20"/>
        </w:rPr>
        <w:t xml:space="preserve">moa.sign.url </w:t>
      </w:r>
      <w:r>
        <w:rPr>
          <w:rFonts w:ascii="Courier New" w:hAnsi="Courier New" w:cs="Courier New"/>
          <w:sz w:val="20"/>
          <w:szCs w:val="20"/>
        </w:rPr>
        <w:t>= http://localhost:12380/moa-spss/services/SignatureCreation</w:t>
      </w:r>
    </w:p>
    <w:p w:rsidR="0082541E" w:rsidRDefault="004E15DF">
      <w:r>
        <w:t>Kennzeichnet die URL mit der die Serversignaturfunktion von MOA genutzt werden kann.</w:t>
      </w:r>
    </w:p>
    <w:p w:rsidR="0082541E" w:rsidRDefault="004E15DF">
      <w:pPr>
        <w:spacing w:before="240" w:after="40"/>
        <w:ind w:left="426" w:hanging="426"/>
        <w:rPr>
          <w:rFonts w:ascii="Courier New" w:hAnsi="Courier New" w:cs="Courier New"/>
          <w:sz w:val="20"/>
          <w:szCs w:val="20"/>
          <w:lang w:val="en-US"/>
        </w:rPr>
      </w:pPr>
      <w:proofErr w:type="spellStart"/>
      <w:r>
        <w:rPr>
          <w:rFonts w:ascii="Courier New" w:hAnsi="Courier New" w:cs="Courier New"/>
          <w:b/>
          <w:sz w:val="20"/>
          <w:szCs w:val="20"/>
          <w:lang w:val="en-US"/>
        </w:rPr>
        <w:t>moa.sign.KeyIdentifier</w:t>
      </w:r>
      <w:proofErr w:type="spellEnd"/>
      <w:r>
        <w:rPr>
          <w:rFonts w:ascii="Courier New" w:hAnsi="Courier New" w:cs="Courier New"/>
          <w:b/>
          <w:sz w:val="20"/>
          <w:szCs w:val="20"/>
          <w:lang w:val="en-US"/>
        </w:rPr>
        <w:t xml:space="preserve"> </w:t>
      </w:r>
      <w:r>
        <w:rPr>
          <w:rFonts w:ascii="Courier New" w:hAnsi="Courier New" w:cs="Courier New"/>
          <w:sz w:val="20"/>
          <w:szCs w:val="20"/>
          <w:lang w:val="en-US"/>
        </w:rPr>
        <w:t>= signature-verification-</w:t>
      </w:r>
      <w:proofErr w:type="spellStart"/>
      <w:r>
        <w:rPr>
          <w:rFonts w:ascii="Courier New" w:hAnsi="Courier New" w:cs="Courier New"/>
          <w:sz w:val="20"/>
          <w:szCs w:val="20"/>
          <w:lang w:val="en-US"/>
        </w:rPr>
        <w:t>keygroup</w:t>
      </w:r>
      <w:proofErr w:type="spellEnd"/>
      <w:r>
        <w:rPr>
          <w:rFonts w:ascii="Courier New" w:hAnsi="Courier New" w:cs="Courier New"/>
          <w:sz w:val="20"/>
          <w:szCs w:val="20"/>
          <w:lang w:val="en-US"/>
        </w:rPr>
        <w:t>-id</w:t>
      </w:r>
    </w:p>
    <w:p w:rsidR="0082541E" w:rsidRDefault="004E15DF">
      <w:r>
        <w:lastRenderedPageBreak/>
        <w:t xml:space="preserve">Entspricht dem in der MOA-Konfiguration festgelegten </w:t>
      </w:r>
      <w:proofErr w:type="spellStart"/>
      <w:r>
        <w:t>KeyIdentifier</w:t>
      </w:r>
      <w:proofErr w:type="spellEnd"/>
      <w:r>
        <w:t xml:space="preserve"> und steht stellvertretend für den privaten Schlüssel mit dem das Prüfprotokoll unterzeichnet wird.</w:t>
      </w:r>
    </w:p>
    <w:p w:rsidR="0082541E" w:rsidRDefault="004E15DF">
      <w:pPr>
        <w:pStyle w:val="Absatzberschrift"/>
        <w:rPr>
          <w:lang w:val="en-US"/>
        </w:rPr>
      </w:pPr>
      <w:r>
        <w:rPr>
          <w:lang w:val="en-US"/>
        </w:rPr>
        <w:t>MOA</w:t>
      </w:r>
      <w:r>
        <w:rPr>
          <w:lang w:val="en-US"/>
        </w:rPr>
        <w:noBreakHyphen/>
      </w:r>
      <w:proofErr w:type="spellStart"/>
      <w:r>
        <w:rPr>
          <w:lang w:val="en-US"/>
        </w:rPr>
        <w:t>Signaturprüfung</w:t>
      </w:r>
      <w:proofErr w:type="spellEnd"/>
    </w:p>
    <w:p w:rsidR="0082541E" w:rsidRDefault="004E15DF">
      <w:pPr>
        <w:spacing w:after="40"/>
        <w:ind w:left="426" w:hanging="426"/>
        <w:rPr>
          <w:rFonts w:ascii="Courier New" w:hAnsi="Courier New" w:cs="Courier New"/>
          <w:sz w:val="20"/>
          <w:szCs w:val="20"/>
          <w:lang w:val="en-US"/>
        </w:rPr>
      </w:pPr>
      <w:r>
        <w:rPr>
          <w:rFonts w:ascii="Courier New" w:hAnsi="Courier New" w:cs="Courier New"/>
          <w:b/>
          <w:sz w:val="20"/>
          <w:szCs w:val="20"/>
          <w:lang w:val="en-US"/>
        </w:rPr>
        <w:t xml:space="preserve">moa.verify.url </w:t>
      </w:r>
      <w:r>
        <w:rPr>
          <w:rFonts w:ascii="Courier New" w:hAnsi="Courier New" w:cs="Courier New"/>
          <w:sz w:val="20"/>
          <w:szCs w:val="20"/>
          <w:lang w:val="en-US"/>
        </w:rPr>
        <w:t>= http://localhost:12380/moa-spss/services/SignatureVerification</w:t>
      </w:r>
    </w:p>
    <w:p w:rsidR="0082541E" w:rsidRDefault="004E15DF">
      <w:r>
        <w:t>Kennzeichnet die URL mit der die Signaturprüffunktion von MOA genutzt werden kann.</w:t>
      </w:r>
    </w:p>
    <w:p w:rsidR="0082541E" w:rsidRDefault="004E15DF">
      <w:pPr>
        <w:spacing w:before="240" w:after="40"/>
        <w:ind w:left="850" w:hanging="850"/>
        <w:rPr>
          <w:rFonts w:ascii="Courier New" w:hAnsi="Courier New" w:cs="Courier New"/>
          <w:sz w:val="20"/>
          <w:szCs w:val="20"/>
          <w:lang w:val="en-US"/>
        </w:rPr>
      </w:pPr>
      <w:proofErr w:type="spellStart"/>
      <w:r>
        <w:rPr>
          <w:rFonts w:ascii="Courier New" w:hAnsi="Courier New" w:cs="Courier New"/>
          <w:b/>
          <w:sz w:val="20"/>
          <w:szCs w:val="20"/>
          <w:lang w:val="en-US"/>
        </w:rPr>
        <w:t>moa.verify.TrustProfileID</w:t>
      </w:r>
      <w:proofErr w:type="spellEnd"/>
      <w:r>
        <w:rPr>
          <w:rFonts w:ascii="Courier New" w:hAnsi="Courier New" w:cs="Courier New"/>
          <w:b/>
          <w:sz w:val="20"/>
          <w:szCs w:val="20"/>
          <w:lang w:val="en-US"/>
        </w:rPr>
        <w:t xml:space="preserve"> </w:t>
      </w:r>
      <w:r>
        <w:rPr>
          <w:rFonts w:ascii="Courier New" w:hAnsi="Courier New" w:cs="Courier New"/>
          <w:sz w:val="20"/>
          <w:szCs w:val="20"/>
          <w:lang w:val="en-US"/>
        </w:rPr>
        <w:t>= signature-verification-</w:t>
      </w:r>
      <w:proofErr w:type="spellStart"/>
      <w:r>
        <w:rPr>
          <w:rFonts w:ascii="Courier New" w:hAnsi="Courier New" w:cs="Courier New"/>
          <w:sz w:val="20"/>
          <w:szCs w:val="20"/>
          <w:lang w:val="en-US"/>
        </w:rPr>
        <w:t>trustprofile</w:t>
      </w:r>
      <w:proofErr w:type="spellEnd"/>
      <w:r>
        <w:rPr>
          <w:rFonts w:ascii="Courier New" w:hAnsi="Courier New" w:cs="Courier New"/>
          <w:sz w:val="20"/>
          <w:szCs w:val="20"/>
          <w:lang w:val="en-US"/>
        </w:rPr>
        <w:t>-id</w:t>
      </w:r>
    </w:p>
    <w:p w:rsidR="0082541E" w:rsidRDefault="004E15DF">
      <w:r>
        <w:t>Entspricht dem in der MOA-Konfiguration festgelegten Trustprofile welches Zertifikate als Vertrauensanker (siehe Fußnote </w:t>
      </w:r>
      <w:r>
        <w:fldChar w:fldCharType="begin"/>
      </w:r>
      <w:r>
        <w:instrText>NOTEREF _Ref159299483 \h</w:instrText>
      </w:r>
      <w:r>
        <w:fldChar w:fldCharType="separate"/>
      </w:r>
      <w:r w:rsidR="00000346">
        <w:t>11</w:t>
      </w:r>
      <w:r>
        <w:fldChar w:fldCharType="end"/>
      </w:r>
      <w:r>
        <w:t>) enthält.</w:t>
      </w:r>
    </w:p>
    <w:p w:rsidR="0082541E" w:rsidRDefault="0082541E"/>
    <w:p w:rsidR="0082541E" w:rsidRDefault="004E15DF">
      <w:pPr>
        <w:rPr>
          <w:rFonts w:ascii="Courier New" w:hAnsi="Courier New" w:cs="Courier New"/>
          <w:sz w:val="20"/>
          <w:szCs w:val="20"/>
          <w:lang w:val="en-US"/>
        </w:rPr>
      </w:pPr>
      <w:proofErr w:type="spellStart"/>
      <w:r>
        <w:rPr>
          <w:rFonts w:ascii="Courier New" w:hAnsi="Courier New" w:cs="Courier New"/>
          <w:b/>
          <w:sz w:val="20"/>
          <w:szCs w:val="20"/>
          <w:lang w:val="en-US"/>
        </w:rPr>
        <w:t>moa.sign.Certificate</w:t>
      </w:r>
      <w:proofErr w:type="spellEnd"/>
      <w:r>
        <w:rPr>
          <w:rFonts w:ascii="Courier New" w:hAnsi="Courier New" w:cs="Courier New"/>
          <w:b/>
          <w:sz w:val="20"/>
          <w:szCs w:val="20"/>
          <w:lang w:val="en-US"/>
        </w:rPr>
        <w:t xml:space="preserve"> </w:t>
      </w:r>
      <w:r>
        <w:rPr>
          <w:rFonts w:ascii="Courier New" w:hAnsi="Courier New" w:cs="Courier New"/>
          <w:sz w:val="20"/>
          <w:szCs w:val="20"/>
          <w:lang w:val="en-US"/>
        </w:rPr>
        <w:t>= Signature_Verification-IAIK_Test_Intermediate_CA.cer</w:t>
      </w:r>
    </w:p>
    <w:p w:rsidR="0082541E" w:rsidRDefault="004E15DF">
      <w:r>
        <w:t xml:space="preserve">Seit Version 4.0 von PDF-AS muss der Speicherort zum verwendeten Zertifikat für die Signatur in der Konfiguration </w:t>
      </w:r>
      <w:proofErr w:type="spellStart"/>
      <w:r>
        <w:t>angebeben</w:t>
      </w:r>
      <w:proofErr w:type="spellEnd"/>
      <w:r>
        <w:t xml:space="preserve"> werden. Relative Pfadangaben beziehen sich auf den Speicherort:</w:t>
      </w:r>
    </w:p>
    <w:p w:rsidR="0082541E" w:rsidRDefault="0082541E"/>
    <w:p w:rsidR="0082541E" w:rsidRDefault="004E15DF">
      <w:pPr>
        <w:jc w:val="center"/>
        <w:rPr>
          <w:rFonts w:ascii="Courier New" w:hAnsi="Courier New" w:cs="Courier New"/>
          <w:sz w:val="20"/>
          <w:szCs w:val="20"/>
        </w:rPr>
      </w:pPr>
      <w:r>
        <w:rPr>
          <w:rFonts w:ascii="Courier New" w:hAnsi="Courier New" w:cs="Courier New"/>
        </w:rPr>
        <w:t>%TOMCAT_DIR%</w:t>
      </w:r>
      <w:r>
        <w:rPr>
          <w:rFonts w:ascii="Courier New" w:hAnsi="Courier New" w:cs="Courier New"/>
          <w:sz w:val="20"/>
          <w:szCs w:val="20"/>
        </w:rPr>
        <w:t>\</w:t>
      </w:r>
      <w:proofErr w:type="spellStart"/>
      <w:r>
        <w:rPr>
          <w:rFonts w:ascii="Courier New" w:hAnsi="Courier New" w:cs="Courier New"/>
          <w:sz w:val="20"/>
          <w:szCs w:val="20"/>
        </w:rPr>
        <w:t>conf</w:t>
      </w:r>
      <w:proofErr w:type="spellEnd"/>
      <w:r>
        <w:rPr>
          <w:rFonts w:ascii="Courier New" w:hAnsi="Courier New" w:cs="Courier New"/>
          <w:sz w:val="20"/>
          <w:szCs w:val="20"/>
        </w:rPr>
        <w:t>\</w:t>
      </w:r>
      <w:proofErr w:type="spellStart"/>
      <w:r>
        <w:rPr>
          <w:rFonts w:ascii="Courier New" w:hAnsi="Courier New" w:cs="Courier New"/>
          <w:sz w:val="20"/>
          <w:szCs w:val="20"/>
        </w:rPr>
        <w:t>signature-verification</w:t>
      </w:r>
      <w:proofErr w:type="spellEnd"/>
      <w:r>
        <w:rPr>
          <w:rFonts w:ascii="Courier New" w:hAnsi="Courier New" w:cs="Courier New"/>
          <w:sz w:val="20"/>
          <w:szCs w:val="20"/>
        </w:rPr>
        <w:t>\</w:t>
      </w:r>
      <w:proofErr w:type="spellStart"/>
      <w:r>
        <w:rPr>
          <w:rFonts w:ascii="Courier New" w:hAnsi="Courier New" w:cs="Courier New"/>
          <w:sz w:val="20"/>
          <w:szCs w:val="20"/>
        </w:rPr>
        <w:t>pdf-as</w:t>
      </w:r>
      <w:proofErr w:type="spellEnd"/>
      <w:r>
        <w:rPr>
          <w:rFonts w:ascii="Courier New" w:hAnsi="Courier New" w:cs="Courier New"/>
          <w:sz w:val="20"/>
          <w:szCs w:val="20"/>
        </w:rPr>
        <w:t>\</w:t>
      </w:r>
    </w:p>
    <w:p w:rsidR="0082541E" w:rsidRDefault="0082541E">
      <w:pPr>
        <w:jc w:val="center"/>
      </w:pPr>
    </w:p>
    <w:p w:rsidR="0082541E" w:rsidRDefault="004E15DF">
      <w:pPr>
        <w:pStyle w:val="Absatzberschrift"/>
        <w:rPr>
          <w:lang w:val="de-DE"/>
        </w:rPr>
      </w:pPr>
      <w:r>
        <w:rPr>
          <w:lang w:val="de-DE"/>
        </w:rPr>
        <w:t>PDF</w:t>
      </w:r>
      <w:r>
        <w:rPr>
          <w:lang w:val="de-DE"/>
        </w:rPr>
        <w:noBreakHyphen/>
        <w:t>AS Profilkonfiguration</w:t>
      </w:r>
    </w:p>
    <w:p w:rsidR="0082541E" w:rsidRDefault="004E15DF">
      <w:pPr>
        <w:keepNext/>
        <w:keepLines/>
      </w:pPr>
      <w:r>
        <w:t>Zur Erläuterung einiger Konfigurationsschlüssel wird folgender Parameter als Platzhalter verwendet.</w:t>
      </w:r>
    </w:p>
    <w:p w:rsidR="0082541E" w:rsidRDefault="0082541E">
      <w:pPr>
        <w:keepNext/>
        <w:keepLines/>
      </w:pPr>
    </w:p>
    <w:tbl>
      <w:tblPr>
        <w:tblStyle w:val="Tabellenraster"/>
        <w:tblW w:w="9639" w:type="dxa"/>
        <w:jc w:val="center"/>
        <w:tblLayout w:type="fixed"/>
        <w:tblCellMar>
          <w:top w:w="60" w:type="dxa"/>
          <w:left w:w="5" w:type="dxa"/>
          <w:bottom w:w="60" w:type="dxa"/>
          <w:right w:w="5" w:type="dxa"/>
        </w:tblCellMar>
        <w:tblLook w:val="01E0" w:firstRow="1" w:lastRow="1" w:firstColumn="1" w:lastColumn="1" w:noHBand="0" w:noVBand="0"/>
      </w:tblPr>
      <w:tblGrid>
        <w:gridCol w:w="1842"/>
        <w:gridCol w:w="4112"/>
        <w:gridCol w:w="3685"/>
      </w:tblGrid>
      <w:tr w:rsidR="0082541E">
        <w:trPr>
          <w:cantSplit/>
          <w:tblHeader/>
          <w:jc w:val="center"/>
        </w:trPr>
        <w:tc>
          <w:tcPr>
            <w:tcW w:w="1842" w:type="dxa"/>
            <w:shd w:val="clear" w:color="auto" w:fill="000000"/>
          </w:tcPr>
          <w:p w:rsidR="0082541E" w:rsidRDefault="004E15DF">
            <w:pPr>
              <w:keepNext/>
              <w:keepLines/>
              <w:ind w:left="113" w:right="113"/>
              <w:jc w:val="left"/>
              <w:rPr>
                <w:rFonts w:cs="Arial"/>
                <w:b/>
              </w:rPr>
            </w:pPr>
            <w:r>
              <w:rPr>
                <w:rFonts w:cs="Arial"/>
                <w:b/>
              </w:rPr>
              <w:t>Name</w:t>
            </w:r>
          </w:p>
        </w:tc>
        <w:tc>
          <w:tcPr>
            <w:tcW w:w="4112" w:type="dxa"/>
            <w:shd w:val="clear" w:color="auto" w:fill="000000"/>
          </w:tcPr>
          <w:p w:rsidR="0082541E" w:rsidRDefault="004E15DF">
            <w:pPr>
              <w:keepNext/>
              <w:keepLines/>
              <w:ind w:left="113" w:right="113"/>
              <w:jc w:val="left"/>
              <w:rPr>
                <w:rFonts w:cs="Arial"/>
                <w:b/>
              </w:rPr>
            </w:pPr>
            <w:r>
              <w:rPr>
                <w:rFonts w:cs="Arial"/>
                <w:b/>
              </w:rPr>
              <w:t>Beschreibung</w:t>
            </w:r>
          </w:p>
        </w:tc>
        <w:tc>
          <w:tcPr>
            <w:tcW w:w="3685" w:type="dxa"/>
            <w:shd w:val="clear" w:color="auto" w:fill="000000"/>
          </w:tcPr>
          <w:p w:rsidR="0082541E" w:rsidRDefault="004E15DF">
            <w:pPr>
              <w:keepNext/>
              <w:keepLines/>
              <w:ind w:left="113" w:right="113"/>
              <w:jc w:val="left"/>
              <w:rPr>
                <w:rFonts w:cs="Arial"/>
                <w:b/>
              </w:rPr>
            </w:pPr>
            <w:r>
              <w:rPr>
                <w:rFonts w:cs="Arial"/>
                <w:b/>
              </w:rPr>
              <w:t>vorgegebener Standardwert</w:t>
            </w:r>
          </w:p>
        </w:tc>
      </w:tr>
      <w:tr w:rsidR="0082541E">
        <w:trPr>
          <w:cantSplit/>
          <w:jc w:val="center"/>
        </w:trPr>
        <w:tc>
          <w:tcPr>
            <w:tcW w:w="1842" w:type="dxa"/>
          </w:tcPr>
          <w:p w:rsidR="0082541E" w:rsidRDefault="004E15DF">
            <w:pPr>
              <w:pStyle w:val="Property"/>
              <w:keepNext/>
            </w:pPr>
            <w:r>
              <w:t>%PROFIL%</w:t>
            </w:r>
          </w:p>
        </w:tc>
        <w:tc>
          <w:tcPr>
            <w:tcW w:w="4112" w:type="dxa"/>
          </w:tcPr>
          <w:p w:rsidR="0082541E" w:rsidRDefault="004E15DF">
            <w:pPr>
              <w:pStyle w:val="Value"/>
              <w:keepNext/>
            </w:pPr>
            <w:r>
              <w:t>Bezeichnet das PDF</w:t>
            </w:r>
            <w:r>
              <w:noBreakHyphen/>
              <w:t>AS-Signaturprofil</w:t>
            </w:r>
          </w:p>
        </w:tc>
        <w:tc>
          <w:tcPr>
            <w:tcW w:w="3685" w:type="dxa"/>
          </w:tcPr>
          <w:p w:rsidR="0082541E" w:rsidRDefault="004E15DF">
            <w:pPr>
              <w:pStyle w:val="Beschreibung"/>
              <w:keepNext/>
            </w:pPr>
            <w:r>
              <w:t>AMTSSIGNATURBLOCK_DE</w:t>
            </w:r>
          </w:p>
        </w:tc>
      </w:tr>
    </w:tbl>
    <w:p w:rsidR="0082541E" w:rsidRDefault="0082541E">
      <w:pPr>
        <w:keepNext/>
        <w:keepLines/>
      </w:pPr>
    </w:p>
    <w:p w:rsidR="0082541E" w:rsidRDefault="004E15DF">
      <w:r>
        <w:rPr>
          <w:u w:val="single"/>
        </w:rPr>
        <w:t>Hinweis</w:t>
      </w:r>
      <w:r>
        <w:t>: Das voreingestellte Profil zur Signatur des Prüfprotokolls lautet "AMTSSIGNATURBLOCK_DE". Sollte der Profilname an dieser Stelle geändert werden muss gleichfalls die Konfiguration des Signaturprüfservice nachgezogen werden (siehe Abschnitt </w:t>
      </w:r>
      <w:r>
        <w:fldChar w:fldCharType="begin"/>
      </w:r>
      <w:r>
        <w:instrText xml:space="preserve"> REF _Ref159243643 \w \h </w:instrText>
      </w:r>
      <w:r>
        <w:fldChar w:fldCharType="separate"/>
      </w:r>
      <w:r w:rsidR="00000346">
        <w:t>4.3.3.2</w:t>
      </w:r>
      <w:r>
        <w:fldChar w:fldCharType="end"/>
      </w:r>
      <w:r>
        <w:t xml:space="preserve"> bzw. </w:t>
      </w:r>
      <w:r>
        <w:fldChar w:fldCharType="begin"/>
      </w:r>
      <w:r>
        <w:instrText xml:space="preserve"> REF _Ref184461379 \w \h </w:instrText>
      </w:r>
      <w:r>
        <w:fldChar w:fldCharType="separate"/>
      </w:r>
      <w:r w:rsidR="00000346">
        <w:t>4.3.1</w:t>
      </w:r>
      <w:r>
        <w:fldChar w:fldCharType="end"/>
      </w:r>
      <w:r>
        <w:t>).</w:t>
      </w:r>
    </w:p>
    <w:p w:rsidR="0082541E" w:rsidRDefault="004E15DF">
      <w:pPr>
        <w:keepNext/>
        <w:spacing w:before="300" w:after="40"/>
        <w:ind w:left="425" w:hanging="425"/>
        <w:jc w:val="left"/>
        <w:rPr>
          <w:rFonts w:ascii="Courier New" w:hAnsi="Courier New" w:cs="Courier New"/>
          <w:sz w:val="20"/>
          <w:szCs w:val="20"/>
          <w:lang w:val="en-US"/>
        </w:rPr>
      </w:pPr>
      <w:r>
        <w:rPr>
          <w:rFonts w:ascii="Courier New" w:hAnsi="Courier New" w:cs="Courier New"/>
          <w:b/>
          <w:sz w:val="20"/>
          <w:szCs w:val="20"/>
          <w:lang w:val="en-US"/>
        </w:rPr>
        <w:t>sig_</w:t>
      </w:r>
      <w:proofErr w:type="spellStart"/>
      <w:r>
        <w:rPr>
          <w:rFonts w:ascii="Courier New" w:hAnsi="Courier New" w:cs="Courier New"/>
          <w:b/>
          <w:sz w:val="20"/>
          <w:szCs w:val="20"/>
          <w:lang w:val="en-US"/>
        </w:rPr>
        <w:t>obj</w:t>
      </w:r>
      <w:proofErr w:type="spellEnd"/>
      <w:proofErr w:type="gramStart"/>
      <w:r>
        <w:rPr>
          <w:rFonts w:ascii="Courier New" w:hAnsi="Courier New" w:cs="Courier New"/>
          <w:b/>
          <w:sz w:val="20"/>
          <w:szCs w:val="20"/>
          <w:lang w:val="en-US"/>
        </w:rPr>
        <w:t>.</w:t>
      </w:r>
      <w:r>
        <w:rPr>
          <w:rFonts w:ascii="Courier New" w:hAnsi="Courier New" w:cs="Courier New"/>
          <w:b/>
          <w:sz w:val="20"/>
          <w:szCs w:val="20"/>
          <w:u w:val="single"/>
          <w:lang w:val="en-US"/>
        </w:rPr>
        <w:t>%</w:t>
      </w:r>
      <w:proofErr w:type="gramEnd"/>
      <w:r>
        <w:rPr>
          <w:rFonts w:ascii="Courier New" w:hAnsi="Courier New" w:cs="Courier New"/>
          <w:b/>
          <w:sz w:val="20"/>
          <w:szCs w:val="20"/>
          <w:u w:val="single"/>
          <w:lang w:val="en-US"/>
        </w:rPr>
        <w:t>PROFIL%</w:t>
      </w:r>
      <w:r>
        <w:rPr>
          <w:rFonts w:ascii="Courier New" w:hAnsi="Courier New" w:cs="Courier New"/>
          <w:b/>
          <w:sz w:val="20"/>
          <w:szCs w:val="20"/>
          <w:lang w:val="en-US"/>
        </w:rPr>
        <w:t>.</w:t>
      </w:r>
      <w:proofErr w:type="spellStart"/>
      <w:r>
        <w:rPr>
          <w:rFonts w:ascii="Courier New" w:hAnsi="Courier New" w:cs="Courier New"/>
          <w:b/>
          <w:sz w:val="20"/>
          <w:szCs w:val="20"/>
          <w:lang w:val="en-US"/>
        </w:rPr>
        <w:t>value.SIG_SUBJECT</w:t>
      </w:r>
      <w:proofErr w:type="spellEnd"/>
      <w:r>
        <w:rPr>
          <w:rFonts w:ascii="Courier New" w:hAnsi="Courier New" w:cs="Courier New"/>
          <w:sz w:val="20"/>
          <w:szCs w:val="20"/>
          <w:lang w:val="en-US"/>
        </w:rPr>
        <w:t xml:space="preserve"> = </w:t>
      </w:r>
      <w:proofErr w:type="spellStart"/>
      <w:r>
        <w:rPr>
          <w:rFonts w:ascii="Courier New" w:hAnsi="Courier New" w:cs="Courier New"/>
          <w:sz w:val="20"/>
          <w:szCs w:val="20"/>
          <w:lang w:val="en-US"/>
        </w:rPr>
        <w:t>Signaturprüfservice</w:t>
      </w:r>
      <w:proofErr w:type="spellEnd"/>
      <w:r>
        <w:rPr>
          <w:rFonts w:ascii="Courier New" w:hAnsi="Courier New" w:cs="Courier New"/>
          <w:sz w:val="20"/>
          <w:szCs w:val="20"/>
          <w:lang w:val="en-US"/>
        </w:rPr>
        <w:t xml:space="preserve"> v1.8.0</w:t>
      </w:r>
    </w:p>
    <w:p w:rsidR="0082541E" w:rsidRDefault="004E15DF">
      <w:r>
        <w:t>Dieser Text erscheint unter der Rubrik "</w:t>
      </w:r>
      <w:proofErr w:type="spellStart"/>
      <w:r>
        <w:t>Signator</w:t>
      </w:r>
      <w:proofErr w:type="spellEnd"/>
      <w:r>
        <w:t>" im Signaturblock des Prüfprotokolls.</w:t>
      </w:r>
    </w:p>
    <w:p w:rsidR="0082541E" w:rsidRDefault="004E15DF">
      <w:pPr>
        <w:spacing w:before="240" w:after="40"/>
        <w:ind w:left="426" w:hanging="426"/>
        <w:jc w:val="left"/>
        <w:rPr>
          <w:rFonts w:ascii="Courier New" w:hAnsi="Courier New" w:cs="Courier New"/>
          <w:sz w:val="20"/>
          <w:szCs w:val="20"/>
        </w:rPr>
      </w:pPr>
      <w:r>
        <w:rPr>
          <w:rFonts w:ascii="Courier New" w:hAnsi="Courier New" w:cs="Courier New"/>
          <w:b/>
          <w:sz w:val="20"/>
          <w:szCs w:val="20"/>
        </w:rPr>
        <w:t>sig_</w:t>
      </w:r>
      <w:proofErr w:type="spellStart"/>
      <w:r>
        <w:rPr>
          <w:rFonts w:ascii="Courier New" w:hAnsi="Courier New" w:cs="Courier New"/>
          <w:b/>
          <w:sz w:val="20"/>
          <w:szCs w:val="20"/>
        </w:rPr>
        <w:t>obj</w:t>
      </w:r>
      <w:proofErr w:type="spellEnd"/>
      <w:r>
        <w:rPr>
          <w:rFonts w:ascii="Courier New" w:hAnsi="Courier New" w:cs="Courier New"/>
          <w:b/>
          <w:sz w:val="20"/>
          <w:szCs w:val="20"/>
        </w:rPr>
        <w:t>.</w:t>
      </w:r>
      <w:r>
        <w:rPr>
          <w:rFonts w:ascii="Courier New" w:hAnsi="Courier New" w:cs="Courier New"/>
          <w:b/>
          <w:sz w:val="20"/>
          <w:szCs w:val="20"/>
          <w:u w:val="single"/>
        </w:rPr>
        <w:t>%PROFIL%</w:t>
      </w:r>
      <w:r>
        <w:rPr>
          <w:rFonts w:ascii="Courier New" w:hAnsi="Courier New" w:cs="Courier New"/>
          <w:b/>
          <w:sz w:val="20"/>
          <w:szCs w:val="20"/>
        </w:rPr>
        <w:t>.</w:t>
      </w:r>
      <w:proofErr w:type="spellStart"/>
      <w:r>
        <w:rPr>
          <w:rFonts w:ascii="Courier New" w:hAnsi="Courier New" w:cs="Courier New"/>
          <w:b/>
          <w:sz w:val="20"/>
          <w:szCs w:val="20"/>
        </w:rPr>
        <w:t>value.SIG_META</w:t>
      </w:r>
      <w:proofErr w:type="spellEnd"/>
      <w:r>
        <w:rPr>
          <w:rFonts w:ascii="Courier New" w:hAnsi="Courier New" w:cs="Courier New"/>
          <w:sz w:val="20"/>
          <w:szCs w:val="20"/>
        </w:rPr>
        <w:t xml:space="preserve"> = Prüfservice: </w:t>
      </w:r>
      <w:hyperlink r:id="rId26">
        <w:r>
          <w:rPr>
            <w:rStyle w:val="Internetverknpfung"/>
            <w:rFonts w:ascii="Courier New" w:hAnsi="Courier New" w:cs="Courier New"/>
            <w:sz w:val="20"/>
            <w:szCs w:val="20"/>
          </w:rPr>
          <w:t>http://localhost:8080/signature-verification</w:t>
        </w:r>
      </w:hyperlink>
    </w:p>
    <w:p w:rsidR="0082541E" w:rsidRDefault="004E15DF">
      <w:r>
        <w:t>Dieser Text erscheint unter der Rubrik "Hinweis" im Signaturblock des Prüfprotokolls.</w:t>
      </w:r>
    </w:p>
    <w:p w:rsidR="0082541E" w:rsidRDefault="004E15DF">
      <w:pPr>
        <w:spacing w:before="240" w:after="40"/>
        <w:ind w:left="426" w:hanging="426"/>
        <w:rPr>
          <w:rFonts w:ascii="Courier New" w:hAnsi="Courier New" w:cs="Courier New"/>
          <w:sz w:val="20"/>
          <w:szCs w:val="20"/>
        </w:rPr>
      </w:pPr>
      <w:r>
        <w:rPr>
          <w:rFonts w:ascii="Courier New" w:hAnsi="Courier New" w:cs="Courier New"/>
          <w:b/>
          <w:sz w:val="20"/>
          <w:szCs w:val="20"/>
        </w:rPr>
        <w:t>sig_</w:t>
      </w:r>
      <w:proofErr w:type="spellStart"/>
      <w:r>
        <w:rPr>
          <w:rFonts w:ascii="Courier New" w:hAnsi="Courier New" w:cs="Courier New"/>
          <w:b/>
          <w:sz w:val="20"/>
          <w:szCs w:val="20"/>
        </w:rPr>
        <w:t>obj</w:t>
      </w:r>
      <w:proofErr w:type="spellEnd"/>
      <w:r>
        <w:rPr>
          <w:rFonts w:ascii="Courier New" w:hAnsi="Courier New" w:cs="Courier New"/>
          <w:b/>
          <w:sz w:val="20"/>
          <w:szCs w:val="20"/>
        </w:rPr>
        <w:t>.</w:t>
      </w:r>
      <w:r>
        <w:rPr>
          <w:rFonts w:ascii="Courier New" w:hAnsi="Courier New" w:cs="Courier New"/>
          <w:b/>
          <w:sz w:val="20"/>
          <w:szCs w:val="20"/>
          <w:u w:val="single"/>
        </w:rPr>
        <w:t>%PROFIL%</w:t>
      </w:r>
      <w:r>
        <w:rPr>
          <w:rFonts w:ascii="Courier New" w:hAnsi="Courier New" w:cs="Courier New"/>
          <w:b/>
          <w:sz w:val="20"/>
          <w:szCs w:val="20"/>
        </w:rPr>
        <w:t>.</w:t>
      </w:r>
      <w:proofErr w:type="spellStart"/>
      <w:r>
        <w:rPr>
          <w:rFonts w:ascii="Courier New" w:hAnsi="Courier New" w:cs="Courier New"/>
          <w:b/>
          <w:sz w:val="20"/>
          <w:szCs w:val="20"/>
        </w:rPr>
        <w:t>value.SIG_LABEL</w:t>
      </w:r>
      <w:proofErr w:type="spellEnd"/>
      <w:r>
        <w:rPr>
          <w:rFonts w:ascii="Courier New" w:hAnsi="Courier New" w:cs="Courier New"/>
          <w:sz w:val="20"/>
          <w:szCs w:val="20"/>
        </w:rPr>
        <w:t xml:space="preserve"> = ./</w:t>
      </w:r>
      <w:proofErr w:type="spellStart"/>
      <w:r>
        <w:rPr>
          <w:rFonts w:ascii="Courier New" w:hAnsi="Courier New" w:cs="Courier New"/>
          <w:sz w:val="20"/>
          <w:szCs w:val="20"/>
        </w:rPr>
        <w:t>images</w:t>
      </w:r>
      <w:proofErr w:type="spellEnd"/>
      <w:r>
        <w:rPr>
          <w:rFonts w:ascii="Courier New" w:hAnsi="Courier New" w:cs="Courier New"/>
          <w:sz w:val="20"/>
          <w:szCs w:val="20"/>
        </w:rPr>
        <w:t>/signatur-logo.jpg</w:t>
      </w:r>
    </w:p>
    <w:p w:rsidR="0082541E" w:rsidRDefault="004E15DF">
      <w:r>
        <w:t>Dieser Schlüssel dient dazu eine Bildmarke für den Signaturblock zu definieren.</w:t>
      </w:r>
    </w:p>
    <w:p w:rsidR="0082541E" w:rsidRDefault="0082541E"/>
    <w:p w:rsidR="0082541E" w:rsidRDefault="0082541E"/>
    <w:p w:rsidR="0082541E" w:rsidRDefault="004E15DF">
      <w:pPr>
        <w:pStyle w:val="berschrift3"/>
      </w:pPr>
      <w:bookmarkStart w:id="204" w:name="_Toc192568025"/>
      <w:bookmarkStart w:id="205" w:name="_Ref159296699"/>
      <w:r>
        <w:t>MOA-SPSS</w:t>
      </w:r>
      <w:bookmarkEnd w:id="204"/>
      <w:bookmarkEnd w:id="205"/>
    </w:p>
    <w:p w:rsidR="0082541E" w:rsidRDefault="004E15DF">
      <w:pPr>
        <w:keepNext/>
      </w:pPr>
      <w:r>
        <w:t>Die Konfiguration für die Komponente MOA</w:t>
      </w:r>
      <w:r>
        <w:noBreakHyphen/>
        <w:t>SPSS ist im Verzeichnis</w:t>
      </w:r>
    </w:p>
    <w:p w:rsidR="0082541E" w:rsidRDefault="004E15DF">
      <w:pPr>
        <w:keepNext/>
        <w:spacing w:before="100" w:after="100"/>
        <w:ind w:left="709" w:hanging="283"/>
        <w:jc w:val="left"/>
        <w:rPr>
          <w:rFonts w:ascii="Courier New" w:hAnsi="Courier New" w:cs="Courier New"/>
          <w:sz w:val="20"/>
          <w:szCs w:val="20"/>
          <w:lang w:val="en-US"/>
        </w:rPr>
      </w:pPr>
      <w:r>
        <w:rPr>
          <w:rFonts w:ascii="Courier New" w:hAnsi="Courier New" w:cs="Courier New"/>
          <w:lang w:val="en-US"/>
        </w:rPr>
        <w:t>%MOA-TOMCAT_DIR%</w:t>
      </w:r>
      <w:r>
        <w:rPr>
          <w:rFonts w:ascii="Courier New" w:hAnsi="Courier New" w:cs="Courier New"/>
          <w:sz w:val="20"/>
          <w:szCs w:val="20"/>
          <w:lang w:val="en-US"/>
        </w:rPr>
        <w:t>\</w:t>
      </w:r>
      <w:proofErr w:type="spellStart"/>
      <w:r>
        <w:rPr>
          <w:rFonts w:ascii="Courier New" w:hAnsi="Courier New" w:cs="Courier New"/>
          <w:sz w:val="20"/>
          <w:szCs w:val="20"/>
          <w:lang w:val="en-US"/>
        </w:rPr>
        <w:t>conf</w:t>
      </w:r>
      <w:proofErr w:type="spellEnd"/>
      <w:r>
        <w:rPr>
          <w:rFonts w:ascii="Courier New" w:hAnsi="Courier New" w:cs="Courier New"/>
          <w:sz w:val="20"/>
          <w:szCs w:val="20"/>
          <w:lang w:val="en-US"/>
        </w:rPr>
        <w:t>\moa-</w:t>
      </w:r>
      <w:proofErr w:type="spellStart"/>
      <w:r>
        <w:rPr>
          <w:rFonts w:ascii="Courier New" w:hAnsi="Courier New" w:cs="Courier New"/>
          <w:sz w:val="20"/>
          <w:szCs w:val="20"/>
          <w:lang w:val="en-US"/>
        </w:rPr>
        <w:t>spss</w:t>
      </w:r>
      <w:proofErr w:type="spellEnd"/>
    </w:p>
    <w:p w:rsidR="0082541E" w:rsidRDefault="004E15DF">
      <w:pPr>
        <w:spacing w:after="100"/>
      </w:pPr>
      <w:r>
        <w:t>zu finden. Hier sind</w:t>
      </w:r>
    </w:p>
    <w:p w:rsidR="0082541E" w:rsidRDefault="004E15DF">
      <w:pPr>
        <w:pStyle w:val="Listenabsatz"/>
        <w:numPr>
          <w:ilvl w:val="0"/>
          <w:numId w:val="14"/>
        </w:numPr>
        <w:ind w:left="568" w:hanging="284"/>
        <w:contextualSpacing w:val="0"/>
      </w:pPr>
      <w:r>
        <w:t xml:space="preserve">die Konfigurationsdatei </w:t>
      </w:r>
      <w:r>
        <w:rPr>
          <w:rFonts w:ascii="Courier New" w:hAnsi="Courier New" w:cs="Courier New"/>
        </w:rPr>
        <w:t>spss.config.xml</w:t>
      </w:r>
    </w:p>
    <w:p w:rsidR="0082541E" w:rsidRDefault="004E15DF">
      <w:pPr>
        <w:pStyle w:val="Listenabsatz"/>
        <w:numPr>
          <w:ilvl w:val="0"/>
          <w:numId w:val="14"/>
        </w:numPr>
        <w:ind w:left="568" w:hanging="284"/>
        <w:contextualSpacing w:val="0"/>
      </w:pPr>
      <w:r>
        <w:t xml:space="preserve">sowie der private Schlüssel </w:t>
      </w:r>
      <w:proofErr w:type="spellStart"/>
      <w:r>
        <w:rPr>
          <w:rFonts w:ascii="Courier New" w:hAnsi="Courier New" w:cs="Courier New"/>
        </w:rPr>
        <w:t>keys</w:t>
      </w:r>
      <w:proofErr w:type="spellEnd"/>
      <w:r>
        <w:rPr>
          <w:rFonts w:ascii="Courier New" w:hAnsi="Courier New" w:cs="Courier New"/>
        </w:rPr>
        <w:t>\</w:t>
      </w:r>
      <w:proofErr w:type="spellStart"/>
      <w:r>
        <w:rPr>
          <w:rFonts w:ascii="Courier New" w:hAnsi="Courier New" w:cs="Courier New"/>
        </w:rPr>
        <w:t>signature-verification</w:t>
      </w:r>
      <w:proofErr w:type="spellEnd"/>
      <w:r>
        <w:t xml:space="preserve"> für die Signatur des Prüfprotokolls in Form einer PKCS#12-Datei</w:t>
      </w:r>
    </w:p>
    <w:p w:rsidR="0082541E" w:rsidRDefault="004E15DF">
      <w:pPr>
        <w:pStyle w:val="Listenabsatz"/>
        <w:numPr>
          <w:ilvl w:val="0"/>
          <w:numId w:val="14"/>
        </w:numPr>
        <w:ind w:left="568" w:hanging="284"/>
        <w:contextualSpacing w:val="0"/>
      </w:pPr>
      <w:r>
        <w:t xml:space="preserve">als auch das Trustprofil </w:t>
      </w:r>
      <w:proofErr w:type="spellStart"/>
      <w:r>
        <w:rPr>
          <w:rFonts w:ascii="Courier New" w:hAnsi="Courier New" w:cs="Courier New"/>
        </w:rPr>
        <w:t>trustProfiles</w:t>
      </w:r>
      <w:proofErr w:type="spellEnd"/>
      <w:r>
        <w:rPr>
          <w:rFonts w:ascii="Courier New" w:hAnsi="Courier New" w:cs="Courier New"/>
        </w:rPr>
        <w:t>\</w:t>
      </w:r>
      <w:proofErr w:type="spellStart"/>
      <w:r>
        <w:rPr>
          <w:rFonts w:ascii="Courier New" w:hAnsi="Courier New" w:cs="Courier New"/>
        </w:rPr>
        <w:t>signature-verification</w:t>
      </w:r>
      <w:proofErr w:type="spellEnd"/>
      <w:r>
        <w:t xml:space="preserve"> für die Verifikation in Form von X.509-Zertifikaten abgelegt.</w:t>
      </w:r>
    </w:p>
    <w:p w:rsidR="0082541E" w:rsidRDefault="004E15DF">
      <w:pPr>
        <w:pStyle w:val="Absatzberschrift"/>
      </w:pPr>
      <w:r>
        <w:lastRenderedPageBreak/>
        <w:t>Einrichtung des Signaturzertifikats für das Prüfprotokoll</w:t>
      </w:r>
    </w:p>
    <w:p w:rsidR="0082541E" w:rsidRDefault="004E15DF">
      <w:pPr>
        <w:spacing w:before="160"/>
      </w:pPr>
      <w:r>
        <w:t>Das neu einzurichtende Signaturzertifikat muss in Form einer PKCS#12-Datei vorliegen. Diese Datei repräsentiert einen passwortgeschützten Software-Schlüsselspeicher für private Schlüssel.</w:t>
      </w:r>
    </w:p>
    <w:p w:rsidR="0082541E" w:rsidRDefault="004E15DF">
      <w:pPr>
        <w:spacing w:before="160" w:after="100"/>
      </w:pPr>
      <w:r>
        <w:t>Zur Einrichtung sind folgende Schritte erforderlich:</w:t>
      </w:r>
    </w:p>
    <w:p w:rsidR="0082541E" w:rsidRDefault="004E15DF">
      <w:pPr>
        <w:pStyle w:val="Listenabsatz"/>
        <w:numPr>
          <w:ilvl w:val="0"/>
          <w:numId w:val="16"/>
        </w:numPr>
        <w:spacing w:before="60"/>
        <w:ind w:left="709" w:hanging="425"/>
        <w:contextualSpacing w:val="0"/>
        <w:jc w:val="left"/>
      </w:pPr>
      <w:r>
        <w:t xml:space="preserve">Kopieren Sie Ihre neue Schlüsseldatei (z.B. </w:t>
      </w:r>
      <w:r>
        <w:rPr>
          <w:rFonts w:ascii="Courier New" w:hAnsi="Courier New" w:cs="Courier New"/>
          <w:color w:val="000000"/>
          <w:szCs w:val="22"/>
          <w:highlight w:val="white"/>
        </w:rPr>
        <w:t>pkcs12_schluessel_datei.p12</w:t>
      </w:r>
      <w:r>
        <w:rPr>
          <w:rFonts w:cs="Arial"/>
          <w:color w:val="000000"/>
          <w:szCs w:val="22"/>
        </w:rPr>
        <w:t xml:space="preserve">) in den Ordner </w:t>
      </w:r>
      <w:proofErr w:type="spellStart"/>
      <w:r>
        <w:rPr>
          <w:rFonts w:ascii="Courier New" w:hAnsi="Courier New" w:cs="Courier New"/>
          <w:color w:val="000000"/>
          <w:szCs w:val="22"/>
        </w:rPr>
        <w:t>keys</w:t>
      </w:r>
      <w:proofErr w:type="spellEnd"/>
      <w:r>
        <w:rPr>
          <w:rFonts w:ascii="Courier New" w:hAnsi="Courier New" w:cs="Courier New"/>
          <w:color w:val="000000"/>
          <w:szCs w:val="22"/>
        </w:rPr>
        <w:t>\</w:t>
      </w:r>
      <w:proofErr w:type="spellStart"/>
      <w:r>
        <w:rPr>
          <w:rFonts w:ascii="Courier New" w:hAnsi="Courier New" w:cs="Courier New"/>
          <w:color w:val="000000"/>
          <w:szCs w:val="22"/>
        </w:rPr>
        <w:t>signature-verification</w:t>
      </w:r>
      <w:proofErr w:type="spellEnd"/>
      <w:r>
        <w:rPr>
          <w:rFonts w:cs="Arial"/>
          <w:color w:val="000000"/>
          <w:szCs w:val="22"/>
        </w:rPr>
        <w:t>.</w:t>
      </w:r>
    </w:p>
    <w:p w:rsidR="0082541E" w:rsidRDefault="004E15DF">
      <w:pPr>
        <w:pStyle w:val="Listenabsatz"/>
        <w:numPr>
          <w:ilvl w:val="0"/>
          <w:numId w:val="16"/>
        </w:numPr>
        <w:spacing w:before="60"/>
        <w:ind w:left="709" w:hanging="425"/>
        <w:contextualSpacing w:val="0"/>
        <w:jc w:val="left"/>
      </w:pPr>
      <w:r>
        <w:t xml:space="preserve">Öffnen der oben genannten Datei </w:t>
      </w:r>
      <w:r>
        <w:rPr>
          <w:rFonts w:ascii="Courier New" w:hAnsi="Courier New" w:cs="Courier New"/>
        </w:rPr>
        <w:t>spss.config.xml</w:t>
      </w:r>
      <w:r>
        <w:t xml:space="preserve"> mit einem Editor.</w:t>
      </w:r>
    </w:p>
    <w:p w:rsidR="0082541E" w:rsidRDefault="004E15DF">
      <w:pPr>
        <w:pStyle w:val="Listenabsatz"/>
        <w:numPr>
          <w:ilvl w:val="0"/>
          <w:numId w:val="16"/>
        </w:numPr>
        <w:tabs>
          <w:tab w:val="left" w:pos="851"/>
          <w:tab w:val="left" w:pos="993"/>
          <w:tab w:val="left" w:pos="1134"/>
          <w:tab w:val="left" w:pos="1276"/>
        </w:tabs>
        <w:spacing w:before="60"/>
        <w:ind w:left="709" w:hanging="425"/>
        <w:contextualSpacing w:val="0"/>
        <w:rPr>
          <w:rFonts w:cs="Arial"/>
          <w:szCs w:val="22"/>
        </w:rPr>
      </w:pPr>
      <w:r>
        <w:t>Geben Sie Ihre neue Schlüsseldatei durch Modifikation des folgenden Abschnitts bekannt:</w:t>
      </w:r>
      <w:r>
        <w:br/>
      </w:r>
      <w:r>
        <w:rPr>
          <w:rFonts w:ascii="Courier New" w:hAnsi="Courier New" w:cs="Courier New"/>
          <w:color w:val="0000FF"/>
          <w:sz w:val="16"/>
          <w:szCs w:val="16"/>
          <w:highlight w:val="white"/>
        </w:rPr>
        <w:tab/>
        <w:t>&lt;</w:t>
      </w:r>
      <w:proofErr w:type="spellStart"/>
      <w:r>
        <w:rPr>
          <w:rFonts w:ascii="Courier New" w:hAnsi="Courier New" w:cs="Courier New"/>
          <w:color w:val="800000"/>
          <w:sz w:val="16"/>
          <w:szCs w:val="16"/>
          <w:highlight w:val="white"/>
        </w:rPr>
        <w:t>cfg:SoftwareKeyModule</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cfg:Id</w:t>
      </w:r>
      <w:proofErr w:type="spellEnd"/>
      <w:r>
        <w:rPr>
          <w:rFonts w:ascii="Courier New" w:hAnsi="Courier New" w:cs="Courier New"/>
          <w:color w:val="0000FF"/>
          <w:sz w:val="16"/>
          <w:szCs w:val="16"/>
          <w:highlight w:val="white"/>
        </w:rPr>
        <w:t>&gt;</w:t>
      </w:r>
      <w:proofErr w:type="spellStart"/>
      <w:r>
        <w:rPr>
          <w:rFonts w:ascii="Courier New" w:hAnsi="Courier New" w:cs="Courier New"/>
          <w:color w:val="000000"/>
          <w:sz w:val="16"/>
          <w:szCs w:val="16"/>
          <w:highlight w:val="white"/>
        </w:rPr>
        <w:t>signature-verification-keymodule-id</w:t>
      </w:r>
      <w:proofErr w:type="spellEnd"/>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cfg:Id</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cfg:FileName</w:t>
      </w:r>
      <w:r>
        <w:rPr>
          <w:rFonts w:ascii="Courier New" w:hAnsi="Courier New" w:cs="Courier New"/>
          <w:color w:val="0000FF"/>
          <w:sz w:val="16"/>
          <w:szCs w:val="16"/>
          <w:highlight w:val="white"/>
        </w:rPr>
        <w:t>&gt;</w:t>
      </w:r>
      <w:r>
        <w:rPr>
          <w:rFonts w:ascii="Courier New" w:hAnsi="Courier New" w:cs="Courier New"/>
          <w:color w:val="000000"/>
          <w:sz w:val="16"/>
          <w:szCs w:val="16"/>
          <w:highlight w:val="white"/>
        </w:rPr>
        <w:t>keys/signature-verification/</w:t>
      </w:r>
      <w:r>
        <w:rPr>
          <w:rFonts w:ascii="Courier New" w:hAnsi="Courier New" w:cs="Courier New"/>
          <w:b/>
          <w:color w:val="000000"/>
          <w:sz w:val="16"/>
          <w:szCs w:val="16"/>
          <w:highlight w:val="white"/>
        </w:rPr>
        <w:t>pkcs12_schluessel_datei.p12</w:t>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cfg:FileName</w:t>
      </w:r>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cfg:Password</w:t>
      </w:r>
      <w:proofErr w:type="spellEnd"/>
      <w:r>
        <w:rPr>
          <w:rFonts w:ascii="Courier New" w:hAnsi="Courier New" w:cs="Courier New"/>
          <w:color w:val="0000FF"/>
          <w:sz w:val="16"/>
          <w:szCs w:val="16"/>
          <w:highlight w:val="white"/>
        </w:rPr>
        <w:t>&gt;</w:t>
      </w:r>
      <w:proofErr w:type="spellStart"/>
      <w:r>
        <w:rPr>
          <w:rFonts w:ascii="Courier New" w:hAnsi="Courier New" w:cs="Courier New"/>
          <w:b/>
          <w:color w:val="000000"/>
          <w:sz w:val="16"/>
          <w:szCs w:val="16"/>
          <w:highlight w:val="white"/>
        </w:rPr>
        <w:t>passwort</w:t>
      </w:r>
      <w:proofErr w:type="spellEnd"/>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cfg:Password</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FF"/>
          <w:sz w:val="16"/>
          <w:szCs w:val="16"/>
          <w:highlight w:val="white"/>
        </w:rPr>
        <w:tab/>
        <w:t>&lt;/</w:t>
      </w:r>
      <w:proofErr w:type="spellStart"/>
      <w:r>
        <w:rPr>
          <w:rFonts w:ascii="Courier New" w:hAnsi="Courier New" w:cs="Courier New"/>
          <w:color w:val="800000"/>
          <w:sz w:val="16"/>
          <w:szCs w:val="16"/>
          <w:highlight w:val="white"/>
        </w:rPr>
        <w:t>cfg:SoftwareKeyModule</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cs="Arial"/>
          <w:szCs w:val="22"/>
        </w:rPr>
        <w:t xml:space="preserve">Anstelle von </w:t>
      </w:r>
      <w:r>
        <w:rPr>
          <w:rFonts w:ascii="Courier New" w:hAnsi="Courier New" w:cs="Courier New"/>
          <w:color w:val="000000"/>
          <w:szCs w:val="22"/>
          <w:highlight w:val="white"/>
        </w:rPr>
        <w:t>pkcs12_schluessel_datei.p12</w:t>
      </w:r>
      <w:r>
        <w:rPr>
          <w:rFonts w:cs="Arial"/>
          <w:color w:val="000000"/>
          <w:szCs w:val="22"/>
        </w:rPr>
        <w:t xml:space="preserve"> ist der Name der neuen Schlüsseldatei, bzw. anstelle von </w:t>
      </w:r>
      <w:proofErr w:type="spellStart"/>
      <w:r>
        <w:rPr>
          <w:rFonts w:ascii="Courier New" w:hAnsi="Courier New" w:cs="Courier New"/>
          <w:color w:val="000000"/>
          <w:szCs w:val="22"/>
          <w:highlight w:val="white"/>
        </w:rPr>
        <w:t>passwort</w:t>
      </w:r>
      <w:proofErr w:type="spellEnd"/>
      <w:r>
        <w:rPr>
          <w:rFonts w:cs="Arial"/>
          <w:color w:val="000000"/>
          <w:szCs w:val="22"/>
        </w:rPr>
        <w:t xml:space="preserve"> ist das entsprechende Passwort anzugeben.</w:t>
      </w:r>
    </w:p>
    <w:p w:rsidR="0082541E" w:rsidRDefault="004E15DF">
      <w:pPr>
        <w:pStyle w:val="Listenabsatz"/>
        <w:keepNext/>
        <w:keepLines/>
        <w:widowControl w:val="0"/>
        <w:numPr>
          <w:ilvl w:val="0"/>
          <w:numId w:val="16"/>
        </w:numPr>
        <w:tabs>
          <w:tab w:val="left" w:pos="851"/>
          <w:tab w:val="left" w:pos="993"/>
          <w:tab w:val="left" w:pos="1134"/>
          <w:tab w:val="left" w:pos="1276"/>
        </w:tabs>
        <w:spacing w:before="60"/>
        <w:ind w:left="709" w:hanging="425"/>
        <w:contextualSpacing w:val="0"/>
        <w:rPr>
          <w:rFonts w:cs="Arial"/>
          <w:szCs w:val="22"/>
        </w:rPr>
      </w:pPr>
      <w:r>
        <w:t>Wählen Sie den Signaturschlüssel durch Anpassung des folgenden Abschnitts aus:</w:t>
      </w:r>
      <w:r>
        <w:br/>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cfg:KeyGroup</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cfg:Id</w:t>
      </w:r>
      <w:proofErr w:type="spellEnd"/>
      <w:r>
        <w:rPr>
          <w:rFonts w:ascii="Courier New" w:hAnsi="Courier New" w:cs="Courier New"/>
          <w:color w:val="0000FF"/>
          <w:sz w:val="16"/>
          <w:szCs w:val="16"/>
          <w:highlight w:val="white"/>
        </w:rPr>
        <w:t>&gt;</w:t>
      </w:r>
      <w:proofErr w:type="spellStart"/>
      <w:r>
        <w:rPr>
          <w:rFonts w:ascii="Courier New" w:hAnsi="Courier New" w:cs="Courier New"/>
          <w:color w:val="000000"/>
          <w:sz w:val="16"/>
          <w:szCs w:val="16"/>
          <w:highlight w:val="white"/>
        </w:rPr>
        <w:t>signature-verification-keygroup-id</w:t>
      </w:r>
      <w:proofErr w:type="spellEnd"/>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cfg:Id</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cfg:Key</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cfg:KeyModuleId</w:t>
      </w:r>
      <w:r>
        <w:rPr>
          <w:rFonts w:ascii="Courier New" w:hAnsi="Courier New" w:cs="Courier New"/>
          <w:color w:val="0000FF"/>
          <w:sz w:val="16"/>
          <w:szCs w:val="16"/>
          <w:highlight w:val="white"/>
        </w:rPr>
        <w:t>&gt;</w:t>
      </w:r>
      <w:r>
        <w:rPr>
          <w:rFonts w:ascii="Courier New" w:hAnsi="Courier New" w:cs="Courier New"/>
          <w:color w:val="000000"/>
          <w:sz w:val="16"/>
          <w:szCs w:val="16"/>
          <w:highlight w:val="white"/>
        </w:rPr>
        <w:t>signature-verification-keymodule-id</w:t>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cfg:KeyModuleId</w:t>
      </w:r>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cfg:KeyCertIssuerSerial</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dsig:X509IssuerName</w:t>
      </w:r>
      <w:r>
        <w:rPr>
          <w:rFonts w:ascii="Courier New" w:hAnsi="Courier New" w:cs="Courier New"/>
          <w:color w:val="0000FF"/>
          <w:sz w:val="16"/>
          <w:szCs w:val="16"/>
          <w:highlight w:val="white"/>
        </w:rPr>
        <w:t>&gt;</w:t>
      </w:r>
      <w:r>
        <w:rPr>
          <w:rFonts w:ascii="Courier New" w:hAnsi="Courier New" w:cs="Courier New"/>
          <w:b/>
          <w:color w:val="000000"/>
          <w:sz w:val="16"/>
          <w:szCs w:val="16"/>
          <w:highlight w:val="white"/>
        </w:rPr>
        <w:t>aussteller_distinguished_name</w:t>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dsig:X509IssuerName</w:t>
      </w:r>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dsig:X509SerialNumber</w:t>
      </w:r>
      <w:r>
        <w:rPr>
          <w:rFonts w:ascii="Courier New" w:hAnsi="Courier New" w:cs="Courier New"/>
          <w:color w:val="0000FF"/>
          <w:sz w:val="16"/>
          <w:szCs w:val="16"/>
          <w:highlight w:val="white"/>
        </w:rPr>
        <w:t>&gt;</w:t>
      </w:r>
      <w:proofErr w:type="spellStart"/>
      <w:r>
        <w:rPr>
          <w:rFonts w:ascii="Courier New" w:hAnsi="Courier New" w:cs="Courier New"/>
          <w:b/>
          <w:color w:val="000000"/>
          <w:sz w:val="16"/>
          <w:szCs w:val="16"/>
          <w:highlight w:val="white"/>
        </w:rPr>
        <w:t>seriennummer</w:t>
      </w:r>
      <w:proofErr w:type="spellEnd"/>
      <w:r>
        <w:rPr>
          <w:rFonts w:ascii="Courier New" w:hAnsi="Courier New" w:cs="Courier New"/>
          <w:color w:val="0000FF"/>
          <w:sz w:val="16"/>
          <w:szCs w:val="16"/>
          <w:highlight w:val="white"/>
        </w:rPr>
        <w:t>&lt;/</w:t>
      </w:r>
      <w:r>
        <w:rPr>
          <w:rFonts w:ascii="Courier New" w:hAnsi="Courier New" w:cs="Courier New"/>
          <w:color w:val="800000"/>
          <w:sz w:val="16"/>
          <w:szCs w:val="16"/>
          <w:highlight w:val="white"/>
        </w:rPr>
        <w:t>dsig:X509SerialNumber</w:t>
      </w:r>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cfg:KeyCertIssuerSerial</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cfg:Key</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ascii="Courier New" w:hAnsi="Courier New" w:cs="Courier New"/>
          <w:color w:val="000000"/>
          <w:sz w:val="16"/>
          <w:szCs w:val="16"/>
          <w:highlight w:val="white"/>
        </w:rPr>
        <w:tab/>
      </w:r>
      <w:r>
        <w:rPr>
          <w:rFonts w:ascii="Courier New" w:hAnsi="Courier New" w:cs="Courier New"/>
          <w:color w:val="0000FF"/>
          <w:sz w:val="16"/>
          <w:szCs w:val="16"/>
          <w:highlight w:val="white"/>
        </w:rPr>
        <w:t>&lt;/</w:t>
      </w:r>
      <w:proofErr w:type="spellStart"/>
      <w:r>
        <w:rPr>
          <w:rFonts w:ascii="Courier New" w:hAnsi="Courier New" w:cs="Courier New"/>
          <w:color w:val="800000"/>
          <w:sz w:val="16"/>
          <w:szCs w:val="16"/>
          <w:highlight w:val="white"/>
        </w:rPr>
        <w:t>cfg:KeyGroup</w:t>
      </w:r>
      <w:proofErr w:type="spellEnd"/>
      <w:r>
        <w:rPr>
          <w:rFonts w:ascii="Courier New" w:hAnsi="Courier New" w:cs="Courier New"/>
          <w:color w:val="0000FF"/>
          <w:sz w:val="16"/>
          <w:szCs w:val="16"/>
          <w:highlight w:val="white"/>
        </w:rPr>
        <w:t>&gt;</w:t>
      </w:r>
      <w:r>
        <w:rPr>
          <w:rFonts w:ascii="Courier New" w:hAnsi="Courier New" w:cs="Courier New"/>
          <w:color w:val="0000FF"/>
          <w:sz w:val="16"/>
          <w:szCs w:val="16"/>
          <w:highlight w:val="white"/>
        </w:rPr>
        <w:br/>
      </w:r>
      <w:r>
        <w:rPr>
          <w:rFonts w:cs="Arial"/>
          <w:szCs w:val="22"/>
        </w:rPr>
        <w:t xml:space="preserve">Anstelle von </w:t>
      </w:r>
      <w:proofErr w:type="spellStart"/>
      <w:r>
        <w:rPr>
          <w:rFonts w:ascii="Courier New" w:hAnsi="Courier New" w:cs="Courier New"/>
          <w:color w:val="000000"/>
          <w:szCs w:val="22"/>
          <w:highlight w:val="white"/>
        </w:rPr>
        <w:t>aussteller_distinguished_name</w:t>
      </w:r>
      <w:proofErr w:type="spellEnd"/>
      <w:r>
        <w:rPr>
          <w:rFonts w:cs="Arial"/>
          <w:szCs w:val="22"/>
        </w:rPr>
        <w:t xml:space="preserve"> geben Sie bitte den RFC2253-konformen </w:t>
      </w:r>
      <w:proofErr w:type="spellStart"/>
      <w:r>
        <w:rPr>
          <w:rFonts w:cs="Arial"/>
          <w:szCs w:val="22"/>
        </w:rPr>
        <w:t>Distinguished</w:t>
      </w:r>
      <w:proofErr w:type="spellEnd"/>
      <w:r>
        <w:rPr>
          <w:rFonts w:cs="Arial"/>
          <w:szCs w:val="22"/>
        </w:rPr>
        <w:t xml:space="preserve"> Name des Austellers Ihres neuen Signaturzertifikats an (z.B. </w:t>
      </w:r>
      <w:r>
        <w:rPr>
          <w:rFonts w:ascii="Courier New" w:hAnsi="Courier New" w:cs="Courier New"/>
          <w:color w:val="000000"/>
          <w:szCs w:val="22"/>
        </w:rPr>
        <w:t xml:space="preserve">CN=MOA Test CA,OU=EGIZ,O=TU </w:t>
      </w:r>
      <w:proofErr w:type="spellStart"/>
      <w:r>
        <w:rPr>
          <w:rFonts w:ascii="Courier New" w:hAnsi="Courier New" w:cs="Courier New"/>
          <w:color w:val="000000"/>
          <w:szCs w:val="22"/>
        </w:rPr>
        <w:t>Graz,C</w:t>
      </w:r>
      <w:proofErr w:type="spellEnd"/>
      <w:r>
        <w:rPr>
          <w:rFonts w:ascii="Courier New" w:hAnsi="Courier New" w:cs="Courier New"/>
          <w:color w:val="000000"/>
          <w:szCs w:val="22"/>
        </w:rPr>
        <w:t>=AT</w:t>
      </w:r>
      <w:r>
        <w:rPr>
          <w:rFonts w:cs="Arial"/>
          <w:szCs w:val="22"/>
        </w:rPr>
        <w:t>).</w:t>
      </w:r>
      <w:r>
        <w:rPr>
          <w:rFonts w:cs="Arial"/>
          <w:szCs w:val="22"/>
        </w:rPr>
        <w:br/>
        <w:t xml:space="preserve">Für </w:t>
      </w:r>
      <w:proofErr w:type="spellStart"/>
      <w:r>
        <w:rPr>
          <w:rFonts w:ascii="Courier New" w:hAnsi="Courier New" w:cs="Courier New"/>
          <w:szCs w:val="22"/>
        </w:rPr>
        <w:t>seriennummer</w:t>
      </w:r>
      <w:proofErr w:type="spellEnd"/>
      <w:r>
        <w:rPr>
          <w:rFonts w:cs="Arial"/>
          <w:szCs w:val="22"/>
        </w:rPr>
        <w:t xml:space="preserve"> ist die Seriennummer des neuen Signaturzertifikats im Dezimalformat (z.B. </w:t>
      </w:r>
      <w:r>
        <w:rPr>
          <w:rFonts w:ascii="Courier New" w:hAnsi="Courier New" w:cs="Courier New"/>
          <w:szCs w:val="22"/>
        </w:rPr>
        <w:t>21</w:t>
      </w:r>
      <w:r>
        <w:rPr>
          <w:rFonts w:cs="Arial"/>
          <w:szCs w:val="22"/>
        </w:rPr>
        <w:t>) anzugeben.</w:t>
      </w:r>
    </w:p>
    <w:p w:rsidR="0082541E" w:rsidRDefault="004E15DF">
      <w:pPr>
        <w:pStyle w:val="Listenabsatz"/>
        <w:keepLines/>
        <w:numPr>
          <w:ilvl w:val="0"/>
          <w:numId w:val="16"/>
        </w:numPr>
        <w:spacing w:before="60"/>
        <w:ind w:left="709" w:hanging="425"/>
        <w:contextualSpacing w:val="0"/>
      </w:pPr>
      <w:r>
        <w:t>Schließlich darf nicht darauf vergessen werden, das neue Zertifikat (oder ein passendes Root- bzw. Intermediate-Zertifikat) als Vertrauensanker</w:t>
      </w:r>
      <w:bookmarkStart w:id="206" w:name="_Ref159299483"/>
      <w:r>
        <w:rPr>
          <w:rStyle w:val="Funotenanker"/>
        </w:rPr>
        <w:footnoteReference w:id="11"/>
      </w:r>
      <w:bookmarkEnd w:id="206"/>
      <w:r>
        <w:t xml:space="preserve"> in das Verzeichnis </w:t>
      </w:r>
      <w:proofErr w:type="spellStart"/>
      <w:r>
        <w:rPr>
          <w:rFonts w:ascii="Courier New" w:hAnsi="Courier New" w:cs="Courier New"/>
        </w:rPr>
        <w:t>trustProfiles</w:t>
      </w:r>
      <w:proofErr w:type="spellEnd"/>
      <w:r>
        <w:rPr>
          <w:rFonts w:ascii="Courier New" w:hAnsi="Courier New" w:cs="Courier New"/>
        </w:rPr>
        <w:t>\</w:t>
      </w:r>
      <w:proofErr w:type="spellStart"/>
      <w:r>
        <w:rPr>
          <w:rFonts w:ascii="Courier New" w:hAnsi="Courier New" w:cs="Courier New"/>
        </w:rPr>
        <w:t>signature-verification</w:t>
      </w:r>
      <w:proofErr w:type="spellEnd"/>
      <w:r>
        <w:rPr>
          <w:rFonts w:cs="Arial"/>
        </w:rPr>
        <w:t xml:space="preserve"> zu kopieren. Andernfalls können Prüfprotokolle – signiert mit dem neuen Zertifikat – nicht mit dem Signaturprüfservice verifiziert werden.</w:t>
      </w:r>
    </w:p>
    <w:p w:rsidR="0082541E" w:rsidRDefault="004E15DF">
      <w:pPr>
        <w:spacing w:before="160"/>
      </w:pPr>
      <w:r>
        <w:t>Die Konfiguration von MOA</w:t>
      </w:r>
      <w:r>
        <w:noBreakHyphen/>
        <w:t>SPSS wird an dieser Stelle nicht weiter erläutert. Dazu sei auf die MOA</w:t>
      </w:r>
      <w:r>
        <w:noBreakHyphen/>
        <w:t>SPSS-Handbücher (</w:t>
      </w:r>
      <w:r>
        <w:fldChar w:fldCharType="begin"/>
      </w:r>
      <w:r>
        <w:instrText xml:space="preserve"> REF MOASPSS \h </w:instrText>
      </w:r>
      <w:r>
        <w:fldChar w:fldCharType="separate"/>
      </w:r>
      <w:r w:rsidR="00000346">
        <w:t>[MOA-SPSS]</w:t>
      </w:r>
      <w:r>
        <w:fldChar w:fldCharType="end"/>
      </w:r>
      <w:r>
        <w:t>) verwiesen.</w:t>
      </w:r>
    </w:p>
    <w:p w:rsidR="0082541E" w:rsidRDefault="004E15DF">
      <w:pPr>
        <w:pStyle w:val="berschrift1"/>
        <w:numPr>
          <w:ilvl w:val="0"/>
          <w:numId w:val="0"/>
        </w:numPr>
      </w:pPr>
      <w:bookmarkStart w:id="207" w:name="_Toc192568026"/>
      <w:bookmarkStart w:id="208" w:name="_Toc191651032"/>
      <w:r>
        <w:lastRenderedPageBreak/>
        <w:t>Referenzen</w:t>
      </w:r>
      <w:bookmarkEnd w:id="207"/>
      <w:bookmarkEnd w:id="208"/>
    </w:p>
    <w:tbl>
      <w:tblPr>
        <w:tblStyle w:val="Tabellenraster"/>
        <w:tblW w:w="9639" w:type="dxa"/>
        <w:jc w:val="center"/>
        <w:tblLayout w:type="fixed"/>
        <w:tblCellMar>
          <w:top w:w="57" w:type="dxa"/>
          <w:left w:w="57" w:type="dxa"/>
          <w:bottom w:w="57" w:type="dxa"/>
          <w:right w:w="57" w:type="dxa"/>
        </w:tblCellMar>
        <w:tblLook w:val="01E0" w:firstRow="1" w:lastRow="1" w:firstColumn="1" w:lastColumn="1" w:noHBand="0" w:noVBand="0"/>
      </w:tblPr>
      <w:tblGrid>
        <w:gridCol w:w="1558"/>
        <w:gridCol w:w="8081"/>
      </w:tblGrid>
      <w:tr w:rsidR="0082541E">
        <w:trPr>
          <w:jc w:val="center"/>
        </w:trPr>
        <w:tc>
          <w:tcPr>
            <w:tcW w:w="1558" w:type="dxa"/>
          </w:tcPr>
          <w:p w:rsidR="0082541E" w:rsidRDefault="004E15DF">
            <w:pPr>
              <w:jc w:val="left"/>
            </w:pPr>
            <w:bookmarkStart w:id="209" w:name="MOA"/>
            <w:r>
              <w:t>[MOA]</w:t>
            </w:r>
            <w:bookmarkEnd w:id="209"/>
          </w:p>
        </w:tc>
        <w:tc>
          <w:tcPr>
            <w:tcW w:w="8080" w:type="dxa"/>
            <w:vAlign w:val="center"/>
          </w:tcPr>
          <w:p w:rsidR="0082541E" w:rsidRDefault="004E15DF">
            <w:pPr>
              <w:jc w:val="left"/>
            </w:pPr>
            <w:r>
              <w:rPr>
                <w:i/>
              </w:rPr>
              <w:t xml:space="preserve">MOA: Serversignatur (SS), Signaturprüfung (SP), </w:t>
            </w:r>
            <w:r>
              <w:t>Version 2.0.3</w:t>
            </w:r>
            <w:r>
              <w:br/>
            </w:r>
            <w:hyperlink r:id="rId27">
              <w:r>
                <w:rPr>
                  <w:rStyle w:val="Internetverknpfung"/>
                </w:rPr>
                <w:t>https://joinup.ec.europa.eu/software/moa-idspss/home</w:t>
              </w:r>
            </w:hyperlink>
            <w:r>
              <w:t xml:space="preserve"> </w:t>
            </w:r>
            <w:r>
              <w:br/>
              <w:t>abgerufen aus dem WWW am 15.05.2015</w:t>
            </w:r>
          </w:p>
        </w:tc>
      </w:tr>
      <w:tr w:rsidR="0082541E">
        <w:trPr>
          <w:jc w:val="center"/>
        </w:trPr>
        <w:tc>
          <w:tcPr>
            <w:tcW w:w="1558" w:type="dxa"/>
          </w:tcPr>
          <w:p w:rsidR="0082541E" w:rsidRDefault="004E15DF">
            <w:pPr>
              <w:jc w:val="left"/>
            </w:pPr>
            <w:bookmarkStart w:id="210" w:name="MOASPSS"/>
            <w:r>
              <w:t>[MOA-SPSS]</w:t>
            </w:r>
            <w:bookmarkEnd w:id="210"/>
          </w:p>
        </w:tc>
        <w:tc>
          <w:tcPr>
            <w:tcW w:w="8080" w:type="dxa"/>
            <w:vAlign w:val="center"/>
          </w:tcPr>
          <w:p w:rsidR="0082541E" w:rsidRDefault="004E15DF">
            <w:pPr>
              <w:jc w:val="left"/>
            </w:pPr>
            <w:r>
              <w:rPr>
                <w:i/>
              </w:rPr>
              <w:t>MOA: Serversignatur (SS) und Signaturprüfung (SP) Handbücher</w:t>
            </w:r>
            <w:r>
              <w:t>, Version 2.0.3</w:t>
            </w:r>
            <w:r>
              <w:br/>
            </w:r>
            <w:hyperlink r:id="rId28">
              <w:r>
                <w:rPr>
                  <w:rStyle w:val="Internetverknpfung"/>
                </w:rPr>
                <w:t>https://joinup.ec.europa.eu/asset/moa-idspss/asset_release/moa-spss</w:t>
              </w:r>
            </w:hyperlink>
            <w:r>
              <w:rPr>
                <w:rStyle w:val="Internetverknpfung"/>
              </w:rPr>
              <w:t xml:space="preserve"> </w:t>
            </w:r>
            <w:r>
              <w:br/>
              <w:t>abgerufen aus dem WWW am 15.05.2015</w:t>
            </w:r>
          </w:p>
        </w:tc>
      </w:tr>
      <w:tr w:rsidR="0082541E">
        <w:trPr>
          <w:jc w:val="center"/>
        </w:trPr>
        <w:tc>
          <w:tcPr>
            <w:tcW w:w="1558" w:type="dxa"/>
          </w:tcPr>
          <w:p w:rsidR="0082541E" w:rsidRDefault="004E15DF">
            <w:pPr>
              <w:jc w:val="left"/>
            </w:pPr>
            <w:bookmarkStart w:id="211" w:name="OID"/>
            <w:r>
              <w:t>[OID]</w:t>
            </w:r>
            <w:bookmarkEnd w:id="211"/>
          </w:p>
        </w:tc>
        <w:tc>
          <w:tcPr>
            <w:tcW w:w="8080" w:type="dxa"/>
            <w:vAlign w:val="center"/>
          </w:tcPr>
          <w:p w:rsidR="0082541E" w:rsidRDefault="004E15DF">
            <w:pPr>
              <w:jc w:val="left"/>
            </w:pPr>
            <w:r>
              <w:t>Bundeskanzleramt Österreich;</w:t>
            </w:r>
            <w:r>
              <w:br/>
              <w:t xml:space="preserve">Arno </w:t>
            </w:r>
            <w:proofErr w:type="spellStart"/>
            <w:r>
              <w:t>Hollosi</w:t>
            </w:r>
            <w:proofErr w:type="spellEnd"/>
            <w:r>
              <w:t xml:space="preserve">, Herbert </w:t>
            </w:r>
            <w:proofErr w:type="spellStart"/>
            <w:r>
              <w:t>Leitold</w:t>
            </w:r>
            <w:proofErr w:type="spellEnd"/>
            <w:r>
              <w:t xml:space="preserve">, Thomas Rössler, Robert </w:t>
            </w:r>
            <w:proofErr w:type="spellStart"/>
            <w:r>
              <w:t>Wollendorfer</w:t>
            </w:r>
            <w:proofErr w:type="spellEnd"/>
            <w:r>
              <w:br/>
            </w:r>
            <w:proofErr w:type="spellStart"/>
            <w:r>
              <w:rPr>
                <w:i/>
              </w:rPr>
              <w:t>Object</w:t>
            </w:r>
            <w:proofErr w:type="spellEnd"/>
            <w:r>
              <w:rPr>
                <w:i/>
              </w:rPr>
              <w:t xml:space="preserve"> Identifier der öffentlichen Verwaltung</w:t>
            </w:r>
            <w:r>
              <w:t>, Version 1.0.7</w:t>
            </w:r>
          </w:p>
        </w:tc>
      </w:tr>
      <w:tr w:rsidR="0082541E">
        <w:trPr>
          <w:jc w:val="center"/>
        </w:trPr>
        <w:tc>
          <w:tcPr>
            <w:tcW w:w="1558" w:type="dxa"/>
          </w:tcPr>
          <w:p w:rsidR="0082541E" w:rsidRDefault="004E15DF">
            <w:pPr>
              <w:jc w:val="left"/>
            </w:pPr>
            <w:bookmarkStart w:id="212" w:name="PDFAS"/>
            <w:r>
              <w:t>[PDF-AS]</w:t>
            </w:r>
            <w:bookmarkEnd w:id="212"/>
          </w:p>
        </w:tc>
        <w:tc>
          <w:tcPr>
            <w:tcW w:w="8080" w:type="dxa"/>
            <w:vAlign w:val="center"/>
          </w:tcPr>
          <w:p w:rsidR="0082541E" w:rsidRDefault="004E15DF">
            <w:pPr>
              <w:jc w:val="left"/>
            </w:pPr>
            <w:r>
              <w:t>Wilfried Lackner, Wolfgang Prinz:</w:t>
            </w:r>
            <w:r>
              <w:br/>
            </w:r>
            <w:r>
              <w:rPr>
                <w:i/>
              </w:rPr>
              <w:t>PDF-AS Amtssignatur für elektronische Aktenführung</w:t>
            </w:r>
            <w:r>
              <w:t>, Version 2.2</w:t>
            </w:r>
            <w:r>
              <w:br/>
            </w:r>
            <w:hyperlink r:id="rId29">
              <w:r>
                <w:rPr>
                  <w:rStyle w:val="Internetverknpfung"/>
                </w:rPr>
                <w:t>https://demo.egiz.gv.at/plain/projekte/signatur_im_e_government/pdf_signatur</w:t>
              </w:r>
            </w:hyperlink>
          </w:p>
        </w:tc>
      </w:tr>
      <w:tr w:rsidR="0082541E" w:rsidRPr="0013605B">
        <w:trPr>
          <w:jc w:val="center"/>
        </w:trPr>
        <w:tc>
          <w:tcPr>
            <w:tcW w:w="1558" w:type="dxa"/>
          </w:tcPr>
          <w:p w:rsidR="0082541E" w:rsidRDefault="004E15DF">
            <w:pPr>
              <w:jc w:val="left"/>
            </w:pPr>
            <w:bookmarkStart w:id="213" w:name="RFC2253"/>
            <w:r>
              <w:t>[RFC2253]</w:t>
            </w:r>
            <w:bookmarkEnd w:id="213"/>
          </w:p>
        </w:tc>
        <w:tc>
          <w:tcPr>
            <w:tcW w:w="8080" w:type="dxa"/>
            <w:vAlign w:val="center"/>
          </w:tcPr>
          <w:p w:rsidR="0082541E" w:rsidRDefault="004E15DF">
            <w:pPr>
              <w:jc w:val="left"/>
              <w:rPr>
                <w:lang w:val="en-US"/>
              </w:rPr>
            </w:pPr>
            <w:r>
              <w:rPr>
                <w:lang w:val="en-US"/>
              </w:rPr>
              <w:t>IETF Network Working Group:</w:t>
            </w:r>
            <w:r>
              <w:rPr>
                <w:lang w:val="en-US"/>
              </w:rPr>
              <w:br/>
              <w:t>LDAP (v3): UTF-8 String Representation of Distinguished Names</w:t>
            </w:r>
            <w:r>
              <w:rPr>
                <w:lang w:val="en-US"/>
              </w:rPr>
              <w:br/>
            </w:r>
            <w:hyperlink r:id="rId30">
              <w:r>
                <w:rPr>
                  <w:rStyle w:val="Internetverknpfung"/>
                  <w:lang w:val="en-US"/>
                </w:rPr>
                <w:t>http://www.ietf.org/rfc/rfc2253.txt</w:t>
              </w:r>
            </w:hyperlink>
            <w:r>
              <w:rPr>
                <w:lang w:val="en-US"/>
              </w:rPr>
              <w:br/>
            </w:r>
            <w:proofErr w:type="spellStart"/>
            <w:r>
              <w:rPr>
                <w:lang w:val="en-US"/>
              </w:rPr>
              <w:t>abgerufen</w:t>
            </w:r>
            <w:proofErr w:type="spellEnd"/>
            <w:r>
              <w:rPr>
                <w:lang w:val="en-US"/>
              </w:rPr>
              <w:t xml:space="preserve"> </w:t>
            </w:r>
            <w:proofErr w:type="spellStart"/>
            <w:r>
              <w:rPr>
                <w:lang w:val="en-US"/>
              </w:rPr>
              <w:t>aus</w:t>
            </w:r>
            <w:proofErr w:type="spellEnd"/>
            <w:r>
              <w:rPr>
                <w:lang w:val="en-US"/>
              </w:rPr>
              <w:t xml:space="preserve"> </w:t>
            </w:r>
            <w:proofErr w:type="spellStart"/>
            <w:r>
              <w:rPr>
                <w:lang w:val="en-US"/>
              </w:rPr>
              <w:t>dem</w:t>
            </w:r>
            <w:proofErr w:type="spellEnd"/>
            <w:r>
              <w:rPr>
                <w:lang w:val="en-US"/>
              </w:rPr>
              <w:t xml:space="preserve"> WWW am 14.02.2007</w:t>
            </w:r>
          </w:p>
        </w:tc>
      </w:tr>
      <w:tr w:rsidR="0082541E" w:rsidRPr="0013605B">
        <w:trPr>
          <w:jc w:val="center"/>
        </w:trPr>
        <w:tc>
          <w:tcPr>
            <w:tcW w:w="1558" w:type="dxa"/>
          </w:tcPr>
          <w:p w:rsidR="0082541E" w:rsidRDefault="004E15DF">
            <w:pPr>
              <w:jc w:val="left"/>
            </w:pPr>
            <w:bookmarkStart w:id="214" w:name="TOMCAT"/>
            <w:r>
              <w:t>[TOMCAT]</w:t>
            </w:r>
            <w:bookmarkEnd w:id="214"/>
          </w:p>
        </w:tc>
        <w:tc>
          <w:tcPr>
            <w:tcW w:w="8080" w:type="dxa"/>
            <w:vAlign w:val="center"/>
          </w:tcPr>
          <w:p w:rsidR="0082541E" w:rsidRDefault="004E15DF">
            <w:pPr>
              <w:jc w:val="left"/>
              <w:rPr>
                <w:lang w:val="en-US"/>
              </w:rPr>
            </w:pPr>
            <w:r>
              <w:rPr>
                <w:lang w:val="en-US"/>
              </w:rPr>
              <w:t>The Apache Software Foundation:</w:t>
            </w:r>
            <w:r>
              <w:rPr>
                <w:lang w:val="en-US"/>
              </w:rPr>
              <w:br/>
            </w:r>
            <w:r>
              <w:rPr>
                <w:i/>
                <w:lang w:val="en-US"/>
              </w:rPr>
              <w:t>The Apache Tomcat 5.5 Servlet/JSP Container</w:t>
            </w:r>
            <w:r>
              <w:rPr>
                <w:lang w:val="en-US"/>
              </w:rPr>
              <w:br/>
            </w:r>
            <w:hyperlink r:id="rId31">
              <w:r>
                <w:rPr>
                  <w:rStyle w:val="Internetverknpfung"/>
                  <w:lang w:val="en-US"/>
                </w:rPr>
                <w:t>http://tomcat.apache.org/tomcat-5.5-doc/index.html</w:t>
              </w:r>
            </w:hyperlink>
            <w:r>
              <w:rPr>
                <w:lang w:val="en-US"/>
              </w:rPr>
              <w:br/>
            </w:r>
            <w:proofErr w:type="spellStart"/>
            <w:r>
              <w:rPr>
                <w:lang w:val="en-US"/>
              </w:rPr>
              <w:t>abgerufen</w:t>
            </w:r>
            <w:proofErr w:type="spellEnd"/>
            <w:r>
              <w:rPr>
                <w:lang w:val="en-US"/>
              </w:rPr>
              <w:t xml:space="preserve"> </w:t>
            </w:r>
            <w:proofErr w:type="spellStart"/>
            <w:r>
              <w:rPr>
                <w:lang w:val="en-US"/>
              </w:rPr>
              <w:t>aus</w:t>
            </w:r>
            <w:proofErr w:type="spellEnd"/>
            <w:r>
              <w:rPr>
                <w:lang w:val="en-US"/>
              </w:rPr>
              <w:t xml:space="preserve"> </w:t>
            </w:r>
            <w:proofErr w:type="spellStart"/>
            <w:r>
              <w:rPr>
                <w:lang w:val="en-US"/>
              </w:rPr>
              <w:t>dem</w:t>
            </w:r>
            <w:proofErr w:type="spellEnd"/>
            <w:r>
              <w:rPr>
                <w:lang w:val="en-US"/>
              </w:rPr>
              <w:t xml:space="preserve"> WWW am 14.02.2007</w:t>
            </w:r>
          </w:p>
        </w:tc>
      </w:tr>
    </w:tbl>
    <w:p w:rsidR="0082541E" w:rsidRDefault="0082541E">
      <w:pPr>
        <w:pStyle w:val="Leerzeilen"/>
        <w:rPr>
          <w:lang w:val="en-US"/>
        </w:rPr>
      </w:pPr>
    </w:p>
    <w:p w:rsidR="0082541E" w:rsidRDefault="004E15DF">
      <w:pPr>
        <w:pStyle w:val="berschrift1"/>
        <w:numPr>
          <w:ilvl w:val="0"/>
          <w:numId w:val="0"/>
        </w:numPr>
      </w:pPr>
      <w:bookmarkStart w:id="215" w:name="_Toc192568027"/>
      <w:bookmarkStart w:id="216" w:name="_Toc191651033"/>
      <w:r>
        <w:lastRenderedPageBreak/>
        <w:t>Historie</w:t>
      </w:r>
      <w:bookmarkEnd w:id="215"/>
      <w:bookmarkEnd w:id="216"/>
    </w:p>
    <w:tbl>
      <w:tblPr>
        <w:tblStyle w:val="Tabellenraster"/>
        <w:tblW w:w="9638" w:type="dxa"/>
        <w:jc w:val="center"/>
        <w:tblLayout w:type="fixed"/>
        <w:tblCellMar>
          <w:top w:w="57" w:type="dxa"/>
          <w:left w:w="57" w:type="dxa"/>
          <w:bottom w:w="57" w:type="dxa"/>
          <w:right w:w="57" w:type="dxa"/>
        </w:tblCellMar>
        <w:tblLook w:val="01E0" w:firstRow="1" w:lastRow="1" w:firstColumn="1" w:lastColumn="1" w:noHBand="0" w:noVBand="0"/>
      </w:tblPr>
      <w:tblGrid>
        <w:gridCol w:w="1700"/>
        <w:gridCol w:w="1700"/>
        <w:gridCol w:w="6238"/>
      </w:tblGrid>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0.8</w:t>
            </w:r>
          </w:p>
        </w:tc>
        <w:tc>
          <w:tcPr>
            <w:tcW w:w="1700" w:type="dxa"/>
            <w:tcBorders>
              <w:top w:val="nil"/>
            </w:tcBorders>
            <w:vAlign w:val="center"/>
          </w:tcPr>
          <w:p w:rsidR="0082541E" w:rsidRDefault="004E15DF">
            <w:pPr>
              <w:ind w:left="284"/>
              <w:jc w:val="left"/>
              <w:rPr>
                <w:sz w:val="20"/>
                <w:szCs w:val="20"/>
              </w:rPr>
            </w:pPr>
            <w:r>
              <w:rPr>
                <w:sz w:val="20"/>
                <w:szCs w:val="20"/>
              </w:rPr>
              <w:t>14.02.2007</w:t>
            </w:r>
          </w:p>
        </w:tc>
        <w:tc>
          <w:tcPr>
            <w:tcW w:w="6238" w:type="dxa"/>
            <w:vMerge w:val="restart"/>
            <w:tcBorders>
              <w:top w:val="nil"/>
            </w:tcBorders>
          </w:tcPr>
          <w:p w:rsidR="0082541E" w:rsidRDefault="004E15DF">
            <w:pPr>
              <w:ind w:left="284"/>
              <w:jc w:val="left"/>
              <w:rPr>
                <w:sz w:val="20"/>
                <w:szCs w:val="20"/>
              </w:rPr>
            </w:pPr>
            <w:r>
              <w:rPr>
                <w:sz w:val="20"/>
                <w:szCs w:val="20"/>
              </w:rPr>
              <w:t>erster Entwurf</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0.9</w:t>
            </w:r>
          </w:p>
        </w:tc>
        <w:tc>
          <w:tcPr>
            <w:tcW w:w="1700" w:type="dxa"/>
            <w:tcBorders>
              <w:top w:val="nil"/>
            </w:tcBorders>
            <w:vAlign w:val="center"/>
          </w:tcPr>
          <w:p w:rsidR="0082541E" w:rsidRDefault="004E15DF">
            <w:pPr>
              <w:ind w:left="284"/>
              <w:jc w:val="left"/>
              <w:rPr>
                <w:sz w:val="20"/>
                <w:szCs w:val="20"/>
              </w:rPr>
            </w:pPr>
            <w:r>
              <w:rPr>
                <w:sz w:val="20"/>
                <w:szCs w:val="20"/>
              </w:rPr>
              <w:t>14.02.2007</w:t>
            </w:r>
          </w:p>
        </w:tc>
        <w:tc>
          <w:tcPr>
            <w:tcW w:w="6238" w:type="dxa"/>
            <w:vMerge w:val="restart"/>
            <w:tcBorders>
              <w:top w:val="nil"/>
            </w:tcBorders>
          </w:tcPr>
          <w:p w:rsidR="0082541E" w:rsidRDefault="004E15DF">
            <w:pPr>
              <w:ind w:left="284"/>
              <w:jc w:val="left"/>
              <w:rPr>
                <w:sz w:val="20"/>
                <w:szCs w:val="20"/>
              </w:rPr>
            </w:pPr>
            <w:r>
              <w:rPr>
                <w:sz w:val="20"/>
                <w:szCs w:val="20"/>
              </w:rPr>
              <w:t>Durchsicht</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 xml:space="preserve">Herbert </w:t>
            </w:r>
            <w:proofErr w:type="spellStart"/>
            <w:r>
              <w:rPr>
                <w:sz w:val="20"/>
                <w:szCs w:val="20"/>
              </w:rPr>
              <w:t>Leitold</w:t>
            </w:r>
            <w:proofErr w:type="spellEnd"/>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1.0</w:t>
            </w:r>
          </w:p>
        </w:tc>
        <w:tc>
          <w:tcPr>
            <w:tcW w:w="1700" w:type="dxa"/>
            <w:tcBorders>
              <w:top w:val="nil"/>
            </w:tcBorders>
            <w:vAlign w:val="center"/>
          </w:tcPr>
          <w:p w:rsidR="0082541E" w:rsidRDefault="004E15DF">
            <w:pPr>
              <w:ind w:left="284"/>
              <w:jc w:val="left"/>
              <w:rPr>
                <w:sz w:val="20"/>
                <w:szCs w:val="20"/>
              </w:rPr>
            </w:pPr>
            <w:r>
              <w:rPr>
                <w:sz w:val="20"/>
                <w:szCs w:val="20"/>
              </w:rPr>
              <w:t>15.02.2007</w:t>
            </w:r>
          </w:p>
        </w:tc>
        <w:tc>
          <w:tcPr>
            <w:tcW w:w="6238" w:type="dxa"/>
            <w:vMerge w:val="restart"/>
            <w:tcBorders>
              <w:top w:val="nil"/>
            </w:tcBorders>
          </w:tcPr>
          <w:p w:rsidR="0082541E" w:rsidRDefault="004E15DF">
            <w:pPr>
              <w:ind w:left="284"/>
              <w:jc w:val="left"/>
              <w:rPr>
                <w:sz w:val="20"/>
                <w:szCs w:val="20"/>
              </w:rPr>
            </w:pPr>
            <w:r>
              <w:rPr>
                <w:sz w:val="20"/>
                <w:szCs w:val="20"/>
              </w:rPr>
              <w:t>minimale Änderungen,</w:t>
            </w:r>
            <w:r>
              <w:rPr>
                <w:sz w:val="20"/>
                <w:szCs w:val="20"/>
              </w:rPr>
              <w:br/>
              <w:t>Abschnitt bzgl. "Einrichtung als Windows-Service" hinzugefügt</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1.1</w:t>
            </w:r>
          </w:p>
        </w:tc>
        <w:tc>
          <w:tcPr>
            <w:tcW w:w="1700" w:type="dxa"/>
            <w:tcBorders>
              <w:top w:val="nil"/>
            </w:tcBorders>
            <w:vAlign w:val="center"/>
          </w:tcPr>
          <w:p w:rsidR="0082541E" w:rsidRDefault="004E15DF">
            <w:pPr>
              <w:ind w:left="284"/>
              <w:jc w:val="left"/>
              <w:rPr>
                <w:sz w:val="20"/>
                <w:szCs w:val="20"/>
              </w:rPr>
            </w:pPr>
            <w:r>
              <w:rPr>
                <w:sz w:val="20"/>
                <w:szCs w:val="20"/>
              </w:rPr>
              <w:t>3.12.2007</w:t>
            </w:r>
          </w:p>
        </w:tc>
        <w:tc>
          <w:tcPr>
            <w:tcW w:w="6238" w:type="dxa"/>
            <w:vMerge w:val="restart"/>
            <w:tcBorders>
              <w:top w:val="nil"/>
            </w:tcBorders>
          </w:tcPr>
          <w:p w:rsidR="0082541E" w:rsidRDefault="004E15DF">
            <w:pPr>
              <w:ind w:left="284"/>
              <w:jc w:val="left"/>
              <w:rPr>
                <w:sz w:val="20"/>
                <w:szCs w:val="20"/>
              </w:rPr>
            </w:pPr>
            <w:r>
              <w:rPr>
                <w:sz w:val="20"/>
                <w:szCs w:val="20"/>
              </w:rPr>
              <w:t>Anpassungen an die Version 1.2.5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1.2</w:t>
            </w:r>
          </w:p>
        </w:tc>
        <w:tc>
          <w:tcPr>
            <w:tcW w:w="1700" w:type="dxa"/>
            <w:tcBorders>
              <w:top w:val="nil"/>
            </w:tcBorders>
            <w:vAlign w:val="center"/>
          </w:tcPr>
          <w:p w:rsidR="0082541E" w:rsidRDefault="004E15DF">
            <w:pPr>
              <w:ind w:left="284"/>
              <w:jc w:val="left"/>
              <w:rPr>
                <w:sz w:val="20"/>
                <w:szCs w:val="20"/>
              </w:rPr>
            </w:pPr>
            <w:r>
              <w:rPr>
                <w:sz w:val="20"/>
                <w:szCs w:val="20"/>
              </w:rPr>
              <w:t>19.12.2007</w:t>
            </w:r>
          </w:p>
        </w:tc>
        <w:tc>
          <w:tcPr>
            <w:tcW w:w="6238" w:type="dxa"/>
            <w:vMerge w:val="restart"/>
            <w:tcBorders>
              <w:top w:val="nil"/>
            </w:tcBorders>
          </w:tcPr>
          <w:p w:rsidR="0082541E" w:rsidRDefault="004E15DF">
            <w:pPr>
              <w:ind w:left="284"/>
              <w:jc w:val="left"/>
              <w:rPr>
                <w:sz w:val="20"/>
                <w:szCs w:val="20"/>
              </w:rPr>
            </w:pPr>
            <w:r>
              <w:rPr>
                <w:sz w:val="20"/>
                <w:szCs w:val="20"/>
              </w:rPr>
              <w:t>Anmerkungen zur Konfiguration über System-Properties sowie Ergänzung der Rubrik "</w:t>
            </w:r>
            <w:proofErr w:type="spellStart"/>
            <w:r>
              <w:rPr>
                <w:sz w:val="20"/>
                <w:szCs w:val="20"/>
              </w:rPr>
              <w:t>pdf-as</w:t>
            </w:r>
            <w:proofErr w:type="spellEnd"/>
            <w:r>
              <w:rPr>
                <w:sz w:val="20"/>
                <w:szCs w:val="20"/>
              </w:rPr>
              <w:t xml:space="preserve">" bzgl. </w:t>
            </w:r>
            <w:proofErr w:type="spellStart"/>
            <w:r>
              <w:rPr>
                <w:sz w:val="20"/>
                <w:szCs w:val="20"/>
              </w:rPr>
              <w:t>Flag</w:t>
            </w:r>
            <w:proofErr w:type="spellEnd"/>
            <w:r>
              <w:rPr>
                <w:sz w:val="20"/>
                <w:szCs w:val="20"/>
              </w:rPr>
              <w:t xml:space="preserve"> </w:t>
            </w:r>
            <w:proofErr w:type="spellStart"/>
            <w:r>
              <w:rPr>
                <w:sz w:val="20"/>
                <w:szCs w:val="20"/>
              </w:rPr>
              <w:t>zum</w:t>
            </w:r>
            <w:proofErr w:type="spellEnd"/>
            <w:r>
              <w:rPr>
                <w:sz w:val="20"/>
                <w:szCs w:val="20"/>
              </w:rPr>
              <w:t xml:space="preserve"> Ein/Ausschalten der Signatur des Prüfprotokolls.</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1.3</w:t>
            </w:r>
          </w:p>
        </w:tc>
        <w:tc>
          <w:tcPr>
            <w:tcW w:w="1700" w:type="dxa"/>
            <w:tcBorders>
              <w:top w:val="nil"/>
            </w:tcBorders>
            <w:vAlign w:val="center"/>
          </w:tcPr>
          <w:p w:rsidR="0082541E" w:rsidRDefault="004E15DF">
            <w:pPr>
              <w:ind w:left="284"/>
              <w:jc w:val="left"/>
              <w:rPr>
                <w:sz w:val="20"/>
                <w:szCs w:val="20"/>
              </w:rPr>
            </w:pPr>
            <w:r>
              <w:rPr>
                <w:sz w:val="20"/>
                <w:szCs w:val="20"/>
              </w:rPr>
              <w:t>24.01.2008</w:t>
            </w:r>
          </w:p>
        </w:tc>
        <w:tc>
          <w:tcPr>
            <w:tcW w:w="6238" w:type="dxa"/>
            <w:vMerge w:val="restart"/>
            <w:tcBorders>
              <w:top w:val="nil"/>
            </w:tcBorders>
          </w:tcPr>
          <w:p w:rsidR="0082541E" w:rsidRDefault="004E15DF">
            <w:pPr>
              <w:pStyle w:val="Listenabsatz"/>
              <w:numPr>
                <w:ilvl w:val="0"/>
                <w:numId w:val="17"/>
              </w:numPr>
              <w:ind w:left="510" w:hanging="283"/>
              <w:jc w:val="left"/>
              <w:rPr>
                <w:sz w:val="20"/>
                <w:szCs w:val="20"/>
              </w:rPr>
            </w:pPr>
            <w:r>
              <w:rPr>
                <w:sz w:val="20"/>
                <w:szCs w:val="20"/>
              </w:rPr>
              <w:t>Konfigurationsschlüssel "</w:t>
            </w:r>
            <w:r>
              <w:rPr>
                <w:rStyle w:val="DateinameZchn"/>
                <w:sz w:val="20"/>
                <w:szCs w:val="20"/>
              </w:rPr>
              <w:t>&lt;providesignaturedata.url&gt;</w:t>
            </w:r>
            <w:r>
              <w:rPr>
                <w:sz w:val="20"/>
                <w:szCs w:val="20"/>
              </w:rPr>
              <w:t>" entfernt.</w:t>
            </w:r>
          </w:p>
          <w:p w:rsidR="0082541E" w:rsidRDefault="004E15DF">
            <w:pPr>
              <w:pStyle w:val="Listenabsatz"/>
              <w:numPr>
                <w:ilvl w:val="0"/>
                <w:numId w:val="17"/>
              </w:numPr>
              <w:ind w:left="510" w:hanging="283"/>
              <w:jc w:val="left"/>
              <w:rPr>
                <w:sz w:val="20"/>
                <w:szCs w:val="20"/>
              </w:rPr>
            </w:pPr>
            <w:r>
              <w:rPr>
                <w:sz w:val="20"/>
                <w:szCs w:val="20"/>
              </w:rPr>
              <w:t xml:space="preserve">Neuen Schlüssel </w:t>
            </w:r>
            <w:r>
              <w:rPr>
                <w:rStyle w:val="DateinameZchn"/>
                <w:sz w:val="20"/>
                <w:szCs w:val="20"/>
              </w:rPr>
              <w:t>&lt;info.url&gt;</w:t>
            </w:r>
            <w:r>
              <w:rPr>
                <w:sz w:val="20"/>
                <w:szCs w:val="20"/>
              </w:rPr>
              <w:t xml:space="preserve"> eingeführt.</w:t>
            </w:r>
          </w:p>
          <w:p w:rsidR="0082541E" w:rsidRDefault="004E15DF">
            <w:pPr>
              <w:pStyle w:val="Listenabsatz"/>
              <w:numPr>
                <w:ilvl w:val="0"/>
                <w:numId w:val="17"/>
              </w:numPr>
              <w:ind w:left="510" w:hanging="283"/>
              <w:jc w:val="left"/>
              <w:rPr>
                <w:sz w:val="20"/>
                <w:szCs w:val="20"/>
              </w:rPr>
            </w:pPr>
            <w:r>
              <w:rPr>
                <w:sz w:val="20"/>
                <w:szCs w:val="20"/>
              </w:rPr>
              <w:t xml:space="preserve">Neuen Schlüssel </w:t>
            </w:r>
            <w:r>
              <w:rPr>
                <w:rStyle w:val="DateinameZchn"/>
                <w:sz w:val="20"/>
                <w:szCs w:val="20"/>
              </w:rPr>
              <w:t>&lt;</w:t>
            </w:r>
            <w:proofErr w:type="spellStart"/>
            <w:r>
              <w:rPr>
                <w:rStyle w:val="DateinameZchn"/>
                <w:sz w:val="20"/>
                <w:szCs w:val="20"/>
              </w:rPr>
              <w:t>signeddata.source</w:t>
            </w:r>
            <w:proofErr w:type="spellEnd"/>
            <w:r>
              <w:rPr>
                <w:rStyle w:val="DateinameZchn"/>
                <w:sz w:val="20"/>
                <w:szCs w:val="20"/>
              </w:rPr>
              <w:t>&gt;</w:t>
            </w:r>
            <w:r>
              <w:rPr>
                <w:sz w:val="20"/>
                <w:szCs w:val="20"/>
              </w:rPr>
              <w:t xml:space="preserve"> eingeführt.</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1.4</w:t>
            </w:r>
          </w:p>
        </w:tc>
        <w:tc>
          <w:tcPr>
            <w:tcW w:w="1700" w:type="dxa"/>
            <w:tcBorders>
              <w:top w:val="nil"/>
            </w:tcBorders>
            <w:vAlign w:val="center"/>
          </w:tcPr>
          <w:p w:rsidR="0082541E" w:rsidRDefault="004E15DF">
            <w:pPr>
              <w:ind w:left="284"/>
              <w:jc w:val="left"/>
              <w:rPr>
                <w:sz w:val="20"/>
                <w:szCs w:val="20"/>
              </w:rPr>
            </w:pPr>
            <w:r>
              <w:rPr>
                <w:sz w:val="20"/>
                <w:szCs w:val="20"/>
              </w:rPr>
              <w:t>06.03.2008</w:t>
            </w:r>
          </w:p>
        </w:tc>
        <w:tc>
          <w:tcPr>
            <w:tcW w:w="6238" w:type="dxa"/>
            <w:vMerge w:val="restart"/>
            <w:tcBorders>
              <w:top w:val="nil"/>
            </w:tcBorders>
          </w:tcPr>
          <w:p w:rsidR="0082541E" w:rsidRDefault="004E15DF">
            <w:pPr>
              <w:pStyle w:val="Listenabsatz"/>
              <w:numPr>
                <w:ilvl w:val="0"/>
                <w:numId w:val="17"/>
              </w:numPr>
              <w:ind w:left="510" w:hanging="283"/>
              <w:jc w:val="left"/>
              <w:rPr>
                <w:sz w:val="20"/>
                <w:szCs w:val="20"/>
              </w:rPr>
            </w:pPr>
            <w:r>
              <w:rPr>
                <w:sz w:val="20"/>
                <w:szCs w:val="20"/>
              </w:rPr>
              <w:t xml:space="preserve">Neuen Schlüssel </w:t>
            </w:r>
            <w:r>
              <w:rPr>
                <w:rStyle w:val="DateinameZchn"/>
                <w:sz w:val="20"/>
                <w:szCs w:val="20"/>
              </w:rPr>
              <w:t>&lt;</w:t>
            </w:r>
            <w:proofErr w:type="spellStart"/>
            <w:r>
              <w:rPr>
                <w:rStyle w:val="DateinameZchn"/>
                <w:sz w:val="20"/>
                <w:szCs w:val="20"/>
              </w:rPr>
              <w:t>signature.mode</w:t>
            </w:r>
            <w:proofErr w:type="spellEnd"/>
            <w:r>
              <w:rPr>
                <w:rStyle w:val="DateinameZchn"/>
                <w:sz w:val="20"/>
                <w:szCs w:val="20"/>
              </w:rPr>
              <w:t>&gt;</w:t>
            </w:r>
            <w:r>
              <w:rPr>
                <w:sz w:val="20"/>
                <w:szCs w:val="20"/>
              </w:rPr>
              <w:t xml:space="preserve"> eingeführt (Wahl des Signatur-Modus </w:t>
            </w:r>
            <w:proofErr w:type="spellStart"/>
            <w:r>
              <w:rPr>
                <w:rStyle w:val="DateinameZchn"/>
                <w:sz w:val="20"/>
                <w:szCs w:val="20"/>
              </w:rPr>
              <w:t>textual</w:t>
            </w:r>
            <w:proofErr w:type="spellEnd"/>
            <w:r>
              <w:rPr>
                <w:sz w:val="20"/>
                <w:szCs w:val="20"/>
              </w:rPr>
              <w:t xml:space="preserve"> oder </w:t>
            </w:r>
            <w:proofErr w:type="spellStart"/>
            <w:r>
              <w:rPr>
                <w:rStyle w:val="PropertyZchn"/>
                <w:rFonts w:cs="Times New Roman"/>
                <w:sz w:val="20"/>
                <w:szCs w:val="20"/>
              </w:rPr>
              <w:t>binary</w:t>
            </w:r>
            <w:proofErr w:type="spellEnd"/>
            <w:r>
              <w:rPr>
                <w:sz w:val="20"/>
                <w:szCs w:val="20"/>
              </w:rPr>
              <w:t>).</w:t>
            </w:r>
          </w:p>
          <w:p w:rsidR="0082541E" w:rsidRDefault="004E15DF">
            <w:pPr>
              <w:pStyle w:val="Listenabsatz"/>
              <w:numPr>
                <w:ilvl w:val="0"/>
                <w:numId w:val="17"/>
              </w:numPr>
              <w:ind w:left="510" w:hanging="283"/>
              <w:jc w:val="left"/>
              <w:rPr>
                <w:sz w:val="20"/>
                <w:szCs w:val="20"/>
              </w:rPr>
            </w:pPr>
            <w:r>
              <w:rPr>
                <w:sz w:val="20"/>
                <w:szCs w:val="20"/>
              </w:rPr>
              <w:t>Hinweis zu Inkrementellen Updates hinzugefügt.</w:t>
            </w:r>
          </w:p>
          <w:p w:rsidR="0082541E" w:rsidRDefault="004E15DF">
            <w:pPr>
              <w:pStyle w:val="Listenabsatz"/>
              <w:numPr>
                <w:ilvl w:val="0"/>
                <w:numId w:val="17"/>
              </w:numPr>
              <w:ind w:left="510" w:hanging="283"/>
              <w:jc w:val="left"/>
              <w:rPr>
                <w:sz w:val="20"/>
                <w:szCs w:val="20"/>
              </w:rPr>
            </w:pPr>
            <w:r>
              <w:rPr>
                <w:sz w:val="20"/>
                <w:szCs w:val="20"/>
              </w:rPr>
              <w:t>Hinweis zur Anzeige der Signaturdaten hinzugefügt.</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1.5</w:t>
            </w:r>
          </w:p>
        </w:tc>
        <w:tc>
          <w:tcPr>
            <w:tcW w:w="1700" w:type="dxa"/>
            <w:tcBorders>
              <w:top w:val="nil"/>
            </w:tcBorders>
            <w:vAlign w:val="center"/>
          </w:tcPr>
          <w:p w:rsidR="0082541E" w:rsidRDefault="004E15DF">
            <w:pPr>
              <w:ind w:left="284"/>
              <w:jc w:val="left"/>
              <w:rPr>
                <w:sz w:val="20"/>
                <w:szCs w:val="20"/>
              </w:rPr>
            </w:pPr>
            <w:r>
              <w:rPr>
                <w:sz w:val="20"/>
                <w:szCs w:val="20"/>
              </w:rPr>
              <w:t>20.06.2008</w:t>
            </w:r>
          </w:p>
        </w:tc>
        <w:tc>
          <w:tcPr>
            <w:tcW w:w="6238" w:type="dxa"/>
            <w:vMerge w:val="restart"/>
            <w:tcBorders>
              <w:top w:val="nil"/>
            </w:tcBorders>
          </w:tcPr>
          <w:p w:rsidR="0082541E" w:rsidRDefault="004E15DF">
            <w:pPr>
              <w:ind w:left="227"/>
              <w:jc w:val="left"/>
              <w:rPr>
                <w:sz w:val="20"/>
                <w:szCs w:val="20"/>
              </w:rPr>
            </w:pPr>
            <w:r>
              <w:rPr>
                <w:sz w:val="20"/>
                <w:szCs w:val="20"/>
              </w:rPr>
              <w:t xml:space="preserve">Neue Kategorie </w:t>
            </w:r>
            <w:proofErr w:type="spellStart"/>
            <w:r>
              <w:rPr>
                <w:rStyle w:val="DateinameZchn"/>
              </w:rPr>
              <w:t>logging</w:t>
            </w:r>
            <w:proofErr w:type="spellEnd"/>
            <w:r>
              <w:rPr>
                <w:sz w:val="20"/>
                <w:szCs w:val="20"/>
              </w:rPr>
              <w:t xml:space="preserve"> mit Konfigurationsschlüssel </w:t>
            </w:r>
            <w:r>
              <w:rPr>
                <w:rStyle w:val="DateinameZchn"/>
                <w:sz w:val="20"/>
                <w:szCs w:val="20"/>
              </w:rPr>
              <w:t>&lt;</w:t>
            </w:r>
            <w:proofErr w:type="spellStart"/>
            <w:r>
              <w:rPr>
                <w:rStyle w:val="DateinameZchn"/>
                <w:sz w:val="20"/>
                <w:szCs w:val="20"/>
              </w:rPr>
              <w:t>svlogger.impl</w:t>
            </w:r>
            <w:proofErr w:type="spellEnd"/>
            <w:r>
              <w:rPr>
                <w:rStyle w:val="DateinameZchn"/>
                <w:sz w:val="20"/>
                <w:szCs w:val="20"/>
              </w:rPr>
              <w:t>&gt;</w:t>
            </w:r>
            <w:r>
              <w:rPr>
                <w:sz w:val="20"/>
                <w:szCs w:val="20"/>
              </w:rPr>
              <w:t xml:space="preserve"> eingeführt (Wahl eines Loggers für das Prüfergebnis).</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1.6</w:t>
            </w:r>
          </w:p>
        </w:tc>
        <w:tc>
          <w:tcPr>
            <w:tcW w:w="1700" w:type="dxa"/>
            <w:tcBorders>
              <w:top w:val="nil"/>
            </w:tcBorders>
            <w:vAlign w:val="center"/>
          </w:tcPr>
          <w:p w:rsidR="0082541E" w:rsidRDefault="004E15DF">
            <w:pPr>
              <w:ind w:left="284"/>
              <w:jc w:val="left"/>
              <w:rPr>
                <w:sz w:val="20"/>
                <w:szCs w:val="20"/>
              </w:rPr>
            </w:pPr>
            <w:r>
              <w:rPr>
                <w:sz w:val="20"/>
                <w:szCs w:val="20"/>
              </w:rPr>
              <w:t>25.06.2008</w:t>
            </w:r>
          </w:p>
        </w:tc>
        <w:tc>
          <w:tcPr>
            <w:tcW w:w="6238" w:type="dxa"/>
            <w:vMerge w:val="restart"/>
            <w:tcBorders>
              <w:top w:val="nil"/>
            </w:tcBorders>
          </w:tcPr>
          <w:p w:rsidR="0082541E" w:rsidRDefault="004E15DF">
            <w:pPr>
              <w:ind w:left="227"/>
              <w:jc w:val="left"/>
              <w:rPr>
                <w:sz w:val="20"/>
                <w:szCs w:val="20"/>
              </w:rPr>
            </w:pPr>
            <w:r>
              <w:rPr>
                <w:sz w:val="20"/>
                <w:szCs w:val="20"/>
              </w:rPr>
              <w:t xml:space="preserve">Abschnitt mit Hinweisen zum </w:t>
            </w:r>
            <w:proofErr w:type="spellStart"/>
            <w:r>
              <w:rPr>
                <w:sz w:val="20"/>
                <w:szCs w:val="20"/>
              </w:rPr>
              <w:t>Deployment</w:t>
            </w:r>
            <w:proofErr w:type="spellEnd"/>
            <w:r>
              <w:rPr>
                <w:sz w:val="20"/>
                <w:szCs w:val="20"/>
              </w:rPr>
              <w:t xml:space="preserve"> eingefügt</w:t>
            </w:r>
            <w:r>
              <w:rPr>
                <w:sz w:val="20"/>
                <w:szCs w:val="20"/>
              </w:rPr>
              <w:br/>
              <w:t xml:space="preserve">(Abschnitt </w:t>
            </w:r>
            <w:r>
              <w:rPr>
                <w:sz w:val="20"/>
                <w:szCs w:val="20"/>
              </w:rPr>
              <w:fldChar w:fldCharType="begin"/>
            </w:r>
            <w:r>
              <w:rPr>
                <w:sz w:val="20"/>
                <w:szCs w:val="20"/>
              </w:rPr>
              <w:instrText xml:space="preserve"> REF _Ref419478953 \r \h </w:instrText>
            </w:r>
            <w:r>
              <w:rPr>
                <w:sz w:val="20"/>
                <w:szCs w:val="20"/>
              </w:rPr>
            </w:r>
            <w:r>
              <w:rPr>
                <w:sz w:val="20"/>
                <w:szCs w:val="20"/>
              </w:rPr>
              <w:fldChar w:fldCharType="separate"/>
            </w:r>
            <w:r w:rsidR="00000346">
              <w:rPr>
                <w:sz w:val="20"/>
                <w:szCs w:val="20"/>
              </w:rPr>
              <w:t>4</w:t>
            </w:r>
            <w:r>
              <w:rPr>
                <w:sz w:val="20"/>
                <w:szCs w:val="20"/>
              </w:rPr>
              <w:fldChar w:fldCharType="end"/>
            </w:r>
            <w:r>
              <w:rPr>
                <w:sz w:val="20"/>
                <w:szCs w:val="20"/>
              </w:rPr>
              <w:t>)</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Thomas Knall</w:t>
            </w:r>
          </w:p>
        </w:tc>
        <w:tc>
          <w:tcPr>
            <w:tcW w:w="6238" w:type="dxa"/>
            <w:vMerge/>
          </w:tcPr>
          <w:p w:rsidR="0082541E" w:rsidRDefault="0082541E">
            <w:pPr>
              <w:rPr>
                <w:sz w:val="20"/>
                <w:szCs w:val="20"/>
              </w:rPr>
            </w:pPr>
            <w:bookmarkStart w:id="217" w:name="_Toc129153045"/>
            <w:bookmarkEnd w:id="217"/>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1.7</w:t>
            </w:r>
          </w:p>
        </w:tc>
        <w:tc>
          <w:tcPr>
            <w:tcW w:w="1700" w:type="dxa"/>
            <w:tcBorders>
              <w:top w:val="nil"/>
            </w:tcBorders>
            <w:vAlign w:val="center"/>
          </w:tcPr>
          <w:p w:rsidR="0082541E" w:rsidRDefault="004E15DF">
            <w:pPr>
              <w:ind w:left="284"/>
              <w:jc w:val="left"/>
              <w:rPr>
                <w:rFonts w:cs="Courier New"/>
                <w:sz w:val="20"/>
                <w:szCs w:val="20"/>
              </w:rPr>
            </w:pPr>
            <w:r>
              <w:rPr>
                <w:sz w:val="20"/>
                <w:szCs w:val="20"/>
              </w:rPr>
              <w:t>15.07.2013</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1.7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bottom w:val="nil"/>
            </w:tcBorders>
            <w:vAlign w:val="center"/>
          </w:tcPr>
          <w:p w:rsidR="0082541E" w:rsidRDefault="004E15DF">
            <w:pPr>
              <w:ind w:left="284"/>
              <w:jc w:val="left"/>
              <w:rPr>
                <w:sz w:val="20"/>
                <w:szCs w:val="20"/>
              </w:rPr>
            </w:pPr>
            <w:r>
              <w:rPr>
                <w:sz w:val="20"/>
                <w:szCs w:val="20"/>
              </w:rPr>
              <w:t xml:space="preserve">Alexander </w:t>
            </w:r>
            <w:proofErr w:type="spellStart"/>
            <w:r>
              <w:rPr>
                <w:sz w:val="20"/>
                <w:szCs w:val="20"/>
              </w:rPr>
              <w:t>Marsalek</w:t>
            </w:r>
            <w:proofErr w:type="spellEnd"/>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lastRenderedPageBreak/>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1.8</w:t>
            </w:r>
          </w:p>
        </w:tc>
        <w:tc>
          <w:tcPr>
            <w:tcW w:w="1700" w:type="dxa"/>
            <w:tcBorders>
              <w:top w:val="nil"/>
            </w:tcBorders>
            <w:vAlign w:val="center"/>
          </w:tcPr>
          <w:p w:rsidR="0082541E" w:rsidRDefault="004E15DF">
            <w:pPr>
              <w:ind w:left="284"/>
              <w:jc w:val="left"/>
              <w:rPr>
                <w:sz w:val="20"/>
                <w:szCs w:val="20"/>
              </w:rPr>
            </w:pPr>
            <w:r>
              <w:rPr>
                <w:sz w:val="20"/>
                <w:szCs w:val="20"/>
              </w:rPr>
              <w:t>19.05.2015</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1.8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 xml:space="preserve">Alexander </w:t>
            </w:r>
            <w:proofErr w:type="spellStart"/>
            <w:r>
              <w:rPr>
                <w:sz w:val="20"/>
                <w:szCs w:val="20"/>
              </w:rPr>
              <w:t>Marsalek</w:t>
            </w:r>
            <w:proofErr w:type="spellEnd"/>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2.0.0</w:t>
            </w:r>
          </w:p>
        </w:tc>
        <w:tc>
          <w:tcPr>
            <w:tcW w:w="1700" w:type="dxa"/>
            <w:tcBorders>
              <w:top w:val="nil"/>
            </w:tcBorders>
            <w:vAlign w:val="center"/>
          </w:tcPr>
          <w:p w:rsidR="0082541E" w:rsidRDefault="004E15DF">
            <w:pPr>
              <w:ind w:left="284"/>
              <w:jc w:val="left"/>
              <w:rPr>
                <w:sz w:val="20"/>
                <w:szCs w:val="20"/>
              </w:rPr>
            </w:pPr>
            <w:r>
              <w:rPr>
                <w:sz w:val="20"/>
                <w:szCs w:val="20"/>
              </w:rPr>
              <w:t>30.06.2016</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2.0.0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 xml:space="preserve">Alexander </w:t>
            </w:r>
            <w:proofErr w:type="spellStart"/>
            <w:r>
              <w:rPr>
                <w:sz w:val="20"/>
                <w:szCs w:val="20"/>
              </w:rPr>
              <w:t>Marsalek</w:t>
            </w:r>
            <w:proofErr w:type="spellEnd"/>
          </w:p>
          <w:p w:rsidR="0082541E" w:rsidRDefault="004E15DF">
            <w:pPr>
              <w:ind w:left="284"/>
              <w:jc w:val="left"/>
              <w:rPr>
                <w:sz w:val="20"/>
                <w:szCs w:val="20"/>
              </w:rPr>
            </w:pPr>
            <w:r>
              <w:rPr>
                <w:sz w:val="20"/>
                <w:szCs w:val="20"/>
              </w:rPr>
              <w:t>Dominik Ziegler</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2.0.1</w:t>
            </w:r>
          </w:p>
        </w:tc>
        <w:tc>
          <w:tcPr>
            <w:tcW w:w="1700" w:type="dxa"/>
            <w:tcBorders>
              <w:top w:val="nil"/>
            </w:tcBorders>
            <w:vAlign w:val="center"/>
          </w:tcPr>
          <w:p w:rsidR="0082541E" w:rsidRDefault="004E15DF">
            <w:pPr>
              <w:ind w:left="284"/>
              <w:jc w:val="left"/>
              <w:rPr>
                <w:sz w:val="20"/>
                <w:szCs w:val="20"/>
              </w:rPr>
            </w:pPr>
            <w:r>
              <w:rPr>
                <w:sz w:val="20"/>
                <w:szCs w:val="20"/>
              </w:rPr>
              <w:t>11.04.2017</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2.0.1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 xml:space="preserve">Alexander </w:t>
            </w:r>
            <w:proofErr w:type="spellStart"/>
            <w:r>
              <w:rPr>
                <w:sz w:val="20"/>
                <w:szCs w:val="20"/>
              </w:rPr>
              <w:t>Marsalek</w:t>
            </w:r>
            <w:proofErr w:type="spellEnd"/>
          </w:p>
          <w:p w:rsidR="0082541E" w:rsidRDefault="004E15DF">
            <w:pPr>
              <w:ind w:left="284"/>
              <w:jc w:val="left"/>
              <w:rPr>
                <w:sz w:val="20"/>
                <w:szCs w:val="20"/>
              </w:rPr>
            </w:pPr>
            <w:r>
              <w:rPr>
                <w:sz w:val="20"/>
                <w:szCs w:val="20"/>
              </w:rPr>
              <w:t>Dominik Ziegler</w:t>
            </w:r>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2.0.3</w:t>
            </w:r>
          </w:p>
        </w:tc>
        <w:tc>
          <w:tcPr>
            <w:tcW w:w="1700" w:type="dxa"/>
            <w:tcBorders>
              <w:top w:val="nil"/>
            </w:tcBorders>
            <w:vAlign w:val="center"/>
          </w:tcPr>
          <w:p w:rsidR="0082541E" w:rsidRDefault="004E15DF">
            <w:pPr>
              <w:ind w:left="284"/>
              <w:jc w:val="left"/>
              <w:rPr>
                <w:sz w:val="20"/>
                <w:szCs w:val="20"/>
              </w:rPr>
            </w:pPr>
            <w:r>
              <w:rPr>
                <w:sz w:val="20"/>
                <w:szCs w:val="20"/>
              </w:rPr>
              <w:t>15.06.2018</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2.0.3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 xml:space="preserve">Alexander </w:t>
            </w:r>
            <w:proofErr w:type="spellStart"/>
            <w:r>
              <w:rPr>
                <w:sz w:val="20"/>
                <w:szCs w:val="20"/>
              </w:rPr>
              <w:t>Marsalek</w:t>
            </w:r>
            <w:proofErr w:type="spellEnd"/>
          </w:p>
          <w:p w:rsidR="0082541E" w:rsidRDefault="004E15DF">
            <w:pPr>
              <w:ind w:left="284"/>
              <w:jc w:val="left"/>
              <w:rPr>
                <w:sz w:val="20"/>
                <w:szCs w:val="20"/>
              </w:rPr>
            </w:pPr>
            <w:r>
              <w:rPr>
                <w:sz w:val="20"/>
                <w:szCs w:val="20"/>
              </w:rPr>
              <w:t>Dominik Ziegler</w:t>
            </w:r>
          </w:p>
          <w:p w:rsidR="0082541E" w:rsidRDefault="004E15DF">
            <w:pPr>
              <w:ind w:left="284"/>
              <w:jc w:val="left"/>
              <w:rPr>
                <w:sz w:val="20"/>
                <w:szCs w:val="20"/>
              </w:rPr>
            </w:pPr>
            <w:r>
              <w:rPr>
                <w:sz w:val="20"/>
                <w:szCs w:val="20"/>
              </w:rPr>
              <w:t xml:space="preserve">Peter </w:t>
            </w:r>
            <w:proofErr w:type="spellStart"/>
            <w:r>
              <w:rPr>
                <w:sz w:val="20"/>
                <w:szCs w:val="20"/>
              </w:rPr>
              <w:t>Aufner</w:t>
            </w:r>
            <w:proofErr w:type="spellEnd"/>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2.0.5</w:t>
            </w:r>
          </w:p>
        </w:tc>
        <w:tc>
          <w:tcPr>
            <w:tcW w:w="1700" w:type="dxa"/>
            <w:tcBorders>
              <w:top w:val="nil"/>
            </w:tcBorders>
            <w:vAlign w:val="center"/>
          </w:tcPr>
          <w:p w:rsidR="0082541E" w:rsidRDefault="004E15DF">
            <w:pPr>
              <w:ind w:left="284"/>
              <w:jc w:val="left"/>
              <w:rPr>
                <w:sz w:val="20"/>
                <w:szCs w:val="20"/>
              </w:rPr>
            </w:pPr>
            <w:r>
              <w:rPr>
                <w:sz w:val="20"/>
                <w:szCs w:val="20"/>
              </w:rPr>
              <w:t>06.05.2021</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2.0.5 der Anwendung</w:t>
            </w: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Gerald Palfinger</w:t>
            </w:r>
          </w:p>
          <w:p w:rsidR="0082541E" w:rsidRDefault="004E15DF">
            <w:pPr>
              <w:ind w:left="284"/>
              <w:jc w:val="left"/>
              <w:rPr>
                <w:sz w:val="20"/>
                <w:szCs w:val="20"/>
              </w:rPr>
            </w:pPr>
            <w:r>
              <w:rPr>
                <w:sz w:val="20"/>
                <w:szCs w:val="20"/>
              </w:rPr>
              <w:t xml:space="preserve">Alexander </w:t>
            </w:r>
            <w:proofErr w:type="spellStart"/>
            <w:r>
              <w:rPr>
                <w:sz w:val="20"/>
                <w:szCs w:val="20"/>
              </w:rPr>
              <w:t>Marsalek</w:t>
            </w:r>
            <w:proofErr w:type="spellEnd"/>
          </w:p>
        </w:tc>
        <w:tc>
          <w:tcPr>
            <w:tcW w:w="6238" w:type="dxa"/>
            <w:vMerge/>
          </w:tcPr>
          <w:p w:rsidR="0082541E" w:rsidRDefault="0082541E">
            <w:pPr>
              <w:rPr>
                <w:sz w:val="20"/>
                <w:szCs w:val="20"/>
              </w:rPr>
            </w:pPr>
          </w:p>
        </w:tc>
      </w:tr>
      <w:tr w:rsidR="0082541E">
        <w:trPr>
          <w:jc w:val="center"/>
        </w:trPr>
        <w:tc>
          <w:tcPr>
            <w:tcW w:w="1700" w:type="dxa"/>
            <w:tcBorders>
              <w:bottom w:val="nil"/>
            </w:tcBorders>
            <w:vAlign w:val="center"/>
          </w:tcPr>
          <w:p w:rsidR="0082541E" w:rsidRDefault="004E15DF">
            <w:pPr>
              <w:jc w:val="left"/>
              <w:rPr>
                <w:b/>
                <w:sz w:val="20"/>
                <w:szCs w:val="20"/>
              </w:rPr>
            </w:pPr>
            <w:r>
              <w:rPr>
                <w:b/>
                <w:sz w:val="20"/>
                <w:szCs w:val="20"/>
              </w:rPr>
              <w:t>Version</w:t>
            </w:r>
          </w:p>
        </w:tc>
        <w:tc>
          <w:tcPr>
            <w:tcW w:w="1700" w:type="dxa"/>
            <w:tcBorders>
              <w:bottom w:val="nil"/>
            </w:tcBorders>
            <w:vAlign w:val="center"/>
          </w:tcPr>
          <w:p w:rsidR="0082541E" w:rsidRDefault="004E15DF">
            <w:pPr>
              <w:jc w:val="left"/>
              <w:rPr>
                <w:b/>
                <w:sz w:val="20"/>
                <w:szCs w:val="20"/>
              </w:rPr>
            </w:pPr>
            <w:r>
              <w:rPr>
                <w:b/>
                <w:sz w:val="20"/>
                <w:szCs w:val="20"/>
              </w:rPr>
              <w:t>Datum</w:t>
            </w:r>
          </w:p>
        </w:tc>
        <w:tc>
          <w:tcPr>
            <w:tcW w:w="6238" w:type="dxa"/>
            <w:tcBorders>
              <w:bottom w:val="nil"/>
            </w:tcBorders>
          </w:tcPr>
          <w:p w:rsidR="0082541E" w:rsidRDefault="004E15DF">
            <w:pPr>
              <w:rPr>
                <w:b/>
                <w:sz w:val="20"/>
                <w:szCs w:val="20"/>
              </w:rPr>
            </w:pPr>
            <w:r>
              <w:rPr>
                <w:b/>
                <w:sz w:val="20"/>
                <w:szCs w:val="20"/>
              </w:rPr>
              <w:t>Kommentar</w:t>
            </w:r>
          </w:p>
        </w:tc>
      </w:tr>
      <w:tr w:rsidR="0082541E">
        <w:trPr>
          <w:jc w:val="center"/>
        </w:trPr>
        <w:tc>
          <w:tcPr>
            <w:tcW w:w="1700" w:type="dxa"/>
            <w:tcBorders>
              <w:top w:val="nil"/>
            </w:tcBorders>
            <w:vAlign w:val="center"/>
          </w:tcPr>
          <w:p w:rsidR="0082541E" w:rsidRDefault="004E15DF">
            <w:pPr>
              <w:ind w:left="284"/>
              <w:jc w:val="left"/>
              <w:rPr>
                <w:sz w:val="20"/>
                <w:szCs w:val="20"/>
              </w:rPr>
            </w:pPr>
            <w:r>
              <w:rPr>
                <w:sz w:val="20"/>
                <w:szCs w:val="20"/>
              </w:rPr>
              <w:t>2.0.5.1</w:t>
            </w:r>
          </w:p>
        </w:tc>
        <w:tc>
          <w:tcPr>
            <w:tcW w:w="1700" w:type="dxa"/>
            <w:tcBorders>
              <w:top w:val="nil"/>
            </w:tcBorders>
            <w:vAlign w:val="center"/>
          </w:tcPr>
          <w:p w:rsidR="0082541E" w:rsidRDefault="004E15DF">
            <w:pPr>
              <w:ind w:left="284"/>
              <w:jc w:val="left"/>
              <w:rPr>
                <w:sz w:val="20"/>
                <w:szCs w:val="20"/>
              </w:rPr>
            </w:pPr>
            <w:r>
              <w:rPr>
                <w:sz w:val="20"/>
                <w:szCs w:val="20"/>
              </w:rPr>
              <w:t>13.01.2022</w:t>
            </w:r>
          </w:p>
        </w:tc>
        <w:tc>
          <w:tcPr>
            <w:tcW w:w="6238" w:type="dxa"/>
            <w:vMerge w:val="restart"/>
            <w:tcBorders>
              <w:top w:val="nil"/>
            </w:tcBorders>
          </w:tcPr>
          <w:p w:rsidR="0082541E" w:rsidRDefault="004E15DF">
            <w:pPr>
              <w:ind w:left="227"/>
              <w:jc w:val="left"/>
              <w:rPr>
                <w:sz w:val="20"/>
                <w:szCs w:val="20"/>
              </w:rPr>
            </w:pPr>
            <w:r>
              <w:rPr>
                <w:sz w:val="20"/>
                <w:szCs w:val="20"/>
              </w:rPr>
              <w:t>Anpassungen an die Version 2.0.5.1 der Anwendung</w:t>
            </w:r>
          </w:p>
          <w:p w:rsidR="0082541E" w:rsidRDefault="0082541E">
            <w:pPr>
              <w:ind w:left="227"/>
              <w:jc w:val="left"/>
              <w:rPr>
                <w:sz w:val="20"/>
                <w:szCs w:val="20"/>
              </w:rPr>
            </w:pPr>
          </w:p>
        </w:tc>
      </w:tr>
      <w:tr w:rsidR="0082541E">
        <w:trPr>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tc>
        <w:tc>
          <w:tcPr>
            <w:tcW w:w="6238" w:type="dxa"/>
            <w:vMerge/>
          </w:tcPr>
          <w:p w:rsidR="0082541E" w:rsidRDefault="0082541E">
            <w:pPr>
              <w:rPr>
                <w:b/>
                <w:sz w:val="20"/>
                <w:szCs w:val="20"/>
              </w:rPr>
            </w:pPr>
          </w:p>
        </w:tc>
      </w:tr>
      <w:tr w:rsidR="0082541E">
        <w:trPr>
          <w:jc w:val="center"/>
        </w:trPr>
        <w:tc>
          <w:tcPr>
            <w:tcW w:w="3400" w:type="dxa"/>
            <w:gridSpan w:val="2"/>
            <w:tcBorders>
              <w:top w:val="nil"/>
            </w:tcBorders>
            <w:vAlign w:val="center"/>
          </w:tcPr>
          <w:p w:rsidR="0082541E" w:rsidRDefault="004E15DF">
            <w:pPr>
              <w:ind w:left="284"/>
              <w:jc w:val="left"/>
              <w:rPr>
                <w:sz w:val="20"/>
                <w:szCs w:val="20"/>
              </w:rPr>
            </w:pPr>
            <w:r>
              <w:rPr>
                <w:sz w:val="20"/>
                <w:szCs w:val="20"/>
              </w:rPr>
              <w:t>Gerald Palfinger</w:t>
            </w:r>
          </w:p>
        </w:tc>
        <w:tc>
          <w:tcPr>
            <w:tcW w:w="6238" w:type="dxa"/>
            <w:vMerge/>
          </w:tcPr>
          <w:p w:rsidR="0082541E" w:rsidRDefault="0082541E">
            <w:pPr>
              <w:rPr>
                <w:sz w:val="20"/>
                <w:szCs w:val="20"/>
              </w:rPr>
            </w:pPr>
          </w:p>
        </w:tc>
      </w:tr>
      <w:tr w:rsidR="0082541E">
        <w:trPr>
          <w:jc w:val="center"/>
        </w:trPr>
        <w:tc>
          <w:tcPr>
            <w:tcW w:w="1700" w:type="dxa"/>
            <w:vAlign w:val="center"/>
          </w:tcPr>
          <w:p w:rsidR="0082541E" w:rsidRDefault="004E15DF">
            <w:pPr>
              <w:jc w:val="left"/>
              <w:rPr>
                <w:b/>
                <w:sz w:val="20"/>
                <w:szCs w:val="20"/>
              </w:rPr>
            </w:pPr>
            <w:r>
              <w:rPr>
                <w:b/>
                <w:sz w:val="20"/>
                <w:szCs w:val="20"/>
              </w:rPr>
              <w:t>Version</w:t>
            </w:r>
          </w:p>
          <w:p w:rsidR="0082541E" w:rsidRDefault="004E15DF">
            <w:pPr>
              <w:jc w:val="left"/>
              <w:rPr>
                <w:sz w:val="20"/>
                <w:szCs w:val="20"/>
              </w:rPr>
            </w:pPr>
            <w:r>
              <w:rPr>
                <w:sz w:val="20"/>
                <w:szCs w:val="20"/>
              </w:rPr>
              <w:t xml:space="preserve">       2.1.1</w:t>
            </w:r>
          </w:p>
        </w:tc>
        <w:tc>
          <w:tcPr>
            <w:tcW w:w="1700" w:type="dxa"/>
            <w:vAlign w:val="center"/>
          </w:tcPr>
          <w:p w:rsidR="0082541E" w:rsidRDefault="004E15DF">
            <w:pPr>
              <w:jc w:val="left"/>
              <w:rPr>
                <w:b/>
                <w:sz w:val="20"/>
                <w:szCs w:val="20"/>
              </w:rPr>
            </w:pPr>
            <w:r>
              <w:rPr>
                <w:b/>
                <w:sz w:val="20"/>
                <w:szCs w:val="20"/>
              </w:rPr>
              <w:t>Datum</w:t>
            </w:r>
          </w:p>
          <w:p w:rsidR="0082541E" w:rsidRDefault="004E15DF">
            <w:pPr>
              <w:ind w:left="284"/>
              <w:jc w:val="left"/>
              <w:rPr>
                <w:sz w:val="20"/>
                <w:szCs w:val="20"/>
              </w:rPr>
            </w:pPr>
            <w:r>
              <w:rPr>
                <w:sz w:val="20"/>
                <w:szCs w:val="20"/>
              </w:rPr>
              <w:t>20.01.2023</w:t>
            </w:r>
          </w:p>
        </w:tc>
        <w:tc>
          <w:tcPr>
            <w:tcW w:w="6238" w:type="dxa"/>
            <w:vMerge w:val="restart"/>
          </w:tcPr>
          <w:p w:rsidR="0082541E" w:rsidRDefault="004E15DF">
            <w:pPr>
              <w:rPr>
                <w:b/>
                <w:sz w:val="20"/>
                <w:szCs w:val="20"/>
              </w:rPr>
            </w:pPr>
            <w:r>
              <w:rPr>
                <w:b/>
                <w:sz w:val="20"/>
                <w:szCs w:val="20"/>
              </w:rPr>
              <w:t>Kommentar</w:t>
            </w:r>
          </w:p>
          <w:p w:rsidR="0082541E" w:rsidRDefault="004E15DF">
            <w:pPr>
              <w:pStyle w:val="Listenabsatz"/>
              <w:numPr>
                <w:ilvl w:val="0"/>
                <w:numId w:val="18"/>
              </w:numPr>
              <w:rPr>
                <w:sz w:val="20"/>
                <w:szCs w:val="20"/>
              </w:rPr>
            </w:pPr>
            <w:r>
              <w:rPr>
                <w:sz w:val="20"/>
                <w:szCs w:val="20"/>
              </w:rPr>
              <w:t>Links aktualisiert</w:t>
            </w:r>
          </w:p>
          <w:p w:rsidR="0082541E" w:rsidRDefault="004E15DF">
            <w:pPr>
              <w:pStyle w:val="Listenabsatz"/>
              <w:numPr>
                <w:ilvl w:val="0"/>
                <w:numId w:val="18"/>
              </w:numPr>
              <w:rPr>
                <w:sz w:val="20"/>
                <w:szCs w:val="20"/>
              </w:rPr>
            </w:pPr>
            <w:r>
              <w:rPr>
                <w:sz w:val="20"/>
                <w:szCs w:val="20"/>
              </w:rPr>
              <w:t>Minimalanforderungen erneuert</w:t>
            </w:r>
          </w:p>
          <w:p w:rsidR="0082541E" w:rsidRDefault="004E15DF">
            <w:pPr>
              <w:pStyle w:val="Listenabsatz"/>
              <w:numPr>
                <w:ilvl w:val="0"/>
                <w:numId w:val="18"/>
              </w:numPr>
              <w:rPr>
                <w:sz w:val="20"/>
                <w:szCs w:val="20"/>
              </w:rPr>
            </w:pPr>
            <w:r>
              <w:rPr>
                <w:sz w:val="20"/>
                <w:szCs w:val="20"/>
              </w:rPr>
              <w:t>Abschnitt 3: Screenshots aus der überarbeiteten Oberfläche von Version 2.1.0 eingepflegt</w:t>
            </w:r>
          </w:p>
          <w:p w:rsidR="0082541E" w:rsidRDefault="004E15DF">
            <w:pPr>
              <w:pStyle w:val="Listenabsatz"/>
              <w:numPr>
                <w:ilvl w:val="0"/>
                <w:numId w:val="18"/>
              </w:numPr>
              <w:rPr>
                <w:sz w:val="20"/>
                <w:szCs w:val="20"/>
              </w:rPr>
            </w:pPr>
            <w:r>
              <w:rPr>
                <w:sz w:val="20"/>
                <w:szCs w:val="20"/>
              </w:rPr>
              <w:t>Abschnitt 4: Konfiguration aktualisiert, veraltete Schlüssel entfernt, fehlende Schlüssel beschrieben.</w:t>
            </w:r>
          </w:p>
        </w:tc>
      </w:tr>
      <w:tr w:rsidR="0082541E">
        <w:trPr>
          <w:trHeight w:val="260"/>
          <w:jc w:val="center"/>
        </w:trPr>
        <w:tc>
          <w:tcPr>
            <w:tcW w:w="3400" w:type="dxa"/>
            <w:gridSpan w:val="2"/>
            <w:tcBorders>
              <w:bottom w:val="nil"/>
            </w:tcBorders>
            <w:vAlign w:val="center"/>
          </w:tcPr>
          <w:p w:rsidR="0082541E" w:rsidRDefault="004E15DF">
            <w:pPr>
              <w:jc w:val="left"/>
              <w:rPr>
                <w:b/>
                <w:sz w:val="20"/>
                <w:szCs w:val="20"/>
              </w:rPr>
            </w:pPr>
            <w:r>
              <w:rPr>
                <w:b/>
                <w:sz w:val="20"/>
                <w:szCs w:val="20"/>
              </w:rPr>
              <w:t>Ersteller</w:t>
            </w:r>
          </w:p>
          <w:p w:rsidR="0082541E" w:rsidRDefault="0082541E">
            <w:pPr>
              <w:jc w:val="left"/>
              <w:rPr>
                <w:sz w:val="20"/>
                <w:szCs w:val="20"/>
              </w:rPr>
            </w:pPr>
          </w:p>
        </w:tc>
        <w:tc>
          <w:tcPr>
            <w:tcW w:w="6238" w:type="dxa"/>
            <w:vMerge/>
          </w:tcPr>
          <w:p w:rsidR="0082541E" w:rsidRDefault="0082541E">
            <w:pPr>
              <w:pStyle w:val="Listenabsatz"/>
              <w:numPr>
                <w:ilvl w:val="0"/>
                <w:numId w:val="18"/>
              </w:numPr>
              <w:rPr>
                <w:sz w:val="20"/>
                <w:szCs w:val="20"/>
              </w:rPr>
            </w:pPr>
          </w:p>
        </w:tc>
      </w:tr>
      <w:tr w:rsidR="0082541E">
        <w:trPr>
          <w:trHeight w:val="414"/>
          <w:jc w:val="center"/>
        </w:trPr>
        <w:tc>
          <w:tcPr>
            <w:tcW w:w="3400" w:type="dxa"/>
            <w:gridSpan w:val="2"/>
            <w:tcBorders>
              <w:top w:val="nil"/>
            </w:tcBorders>
            <w:vAlign w:val="center"/>
          </w:tcPr>
          <w:p w:rsidR="0082541E" w:rsidRDefault="004E15DF">
            <w:pPr>
              <w:jc w:val="left"/>
              <w:rPr>
                <w:sz w:val="20"/>
                <w:szCs w:val="20"/>
              </w:rPr>
            </w:pPr>
            <w:r>
              <w:rPr>
                <w:sz w:val="20"/>
                <w:szCs w:val="20"/>
              </w:rPr>
              <w:t xml:space="preserve">      Christof </w:t>
            </w:r>
            <w:proofErr w:type="spellStart"/>
            <w:r>
              <w:rPr>
                <w:sz w:val="20"/>
                <w:szCs w:val="20"/>
              </w:rPr>
              <w:t>Rabensteiner</w:t>
            </w:r>
            <w:proofErr w:type="spellEnd"/>
          </w:p>
        </w:tc>
        <w:tc>
          <w:tcPr>
            <w:tcW w:w="6238" w:type="dxa"/>
            <w:vMerge/>
          </w:tcPr>
          <w:p w:rsidR="0082541E" w:rsidRDefault="0082541E">
            <w:pPr>
              <w:pStyle w:val="Listenabsatz"/>
              <w:numPr>
                <w:ilvl w:val="0"/>
                <w:numId w:val="18"/>
              </w:numPr>
              <w:rPr>
                <w:sz w:val="20"/>
                <w:szCs w:val="20"/>
              </w:rPr>
            </w:pPr>
          </w:p>
        </w:tc>
      </w:tr>
      <w:tr w:rsidR="0082541E">
        <w:trPr>
          <w:trHeight w:val="414"/>
          <w:jc w:val="center"/>
        </w:trPr>
        <w:tc>
          <w:tcPr>
            <w:tcW w:w="1700" w:type="dxa"/>
            <w:tcBorders>
              <w:right w:val="nil"/>
            </w:tcBorders>
          </w:tcPr>
          <w:p w:rsidR="0082541E" w:rsidRDefault="004E15DF">
            <w:pPr>
              <w:jc w:val="left"/>
              <w:rPr>
                <w:b/>
                <w:sz w:val="20"/>
                <w:szCs w:val="20"/>
              </w:rPr>
            </w:pPr>
            <w:r>
              <w:rPr>
                <w:b/>
                <w:sz w:val="20"/>
                <w:szCs w:val="20"/>
              </w:rPr>
              <w:t>Version</w:t>
            </w:r>
          </w:p>
          <w:p w:rsidR="0082541E" w:rsidRDefault="004E15DF">
            <w:pPr>
              <w:jc w:val="left"/>
              <w:rPr>
                <w:sz w:val="20"/>
                <w:szCs w:val="20"/>
              </w:rPr>
            </w:pPr>
            <w:r>
              <w:rPr>
                <w:sz w:val="20"/>
                <w:szCs w:val="20"/>
              </w:rPr>
              <w:t xml:space="preserve">       2.2.0</w:t>
            </w:r>
          </w:p>
        </w:tc>
        <w:tc>
          <w:tcPr>
            <w:tcW w:w="1700" w:type="dxa"/>
            <w:tcBorders>
              <w:right w:val="nil"/>
            </w:tcBorders>
          </w:tcPr>
          <w:p w:rsidR="0082541E" w:rsidRDefault="004E15DF">
            <w:pPr>
              <w:jc w:val="left"/>
              <w:rPr>
                <w:b/>
                <w:sz w:val="20"/>
                <w:szCs w:val="20"/>
              </w:rPr>
            </w:pPr>
            <w:r>
              <w:rPr>
                <w:b/>
                <w:sz w:val="20"/>
                <w:szCs w:val="20"/>
              </w:rPr>
              <w:t>Datum</w:t>
            </w:r>
          </w:p>
          <w:p w:rsidR="0082541E" w:rsidRDefault="004E15DF">
            <w:pPr>
              <w:ind w:left="284"/>
              <w:jc w:val="left"/>
              <w:rPr>
                <w:sz w:val="20"/>
                <w:szCs w:val="20"/>
              </w:rPr>
            </w:pPr>
            <w:r>
              <w:rPr>
                <w:sz w:val="20"/>
                <w:szCs w:val="20"/>
              </w:rPr>
              <w:t>27.02.2025</w:t>
            </w:r>
          </w:p>
        </w:tc>
        <w:tc>
          <w:tcPr>
            <w:tcW w:w="6238" w:type="dxa"/>
            <w:vMerge w:val="restart"/>
          </w:tcPr>
          <w:p w:rsidR="0082541E" w:rsidRDefault="004E15DF">
            <w:pPr>
              <w:ind w:left="227"/>
              <w:jc w:val="left"/>
              <w:rPr>
                <w:sz w:val="20"/>
                <w:szCs w:val="20"/>
              </w:rPr>
            </w:pPr>
            <w:r>
              <w:rPr>
                <w:sz w:val="20"/>
                <w:szCs w:val="20"/>
              </w:rPr>
              <w:t>Anpassungen an die Version 2.2.0 der Anwendung</w:t>
            </w:r>
          </w:p>
          <w:p w:rsidR="0082541E" w:rsidRDefault="004E15DF">
            <w:pPr>
              <w:pStyle w:val="Listenabsatz"/>
              <w:numPr>
                <w:ilvl w:val="0"/>
                <w:numId w:val="18"/>
              </w:numPr>
              <w:rPr>
                <w:sz w:val="20"/>
                <w:szCs w:val="20"/>
              </w:rPr>
            </w:pPr>
            <w:r>
              <w:rPr>
                <w:sz w:val="20"/>
                <w:szCs w:val="20"/>
              </w:rPr>
              <w:t>Erweiterte PDF Prüfung hinzugefügt</w:t>
            </w:r>
          </w:p>
          <w:p w:rsidR="0082541E" w:rsidRDefault="004E15DF">
            <w:pPr>
              <w:pStyle w:val="Listenabsatz"/>
              <w:numPr>
                <w:ilvl w:val="0"/>
                <w:numId w:val="18"/>
              </w:numPr>
              <w:rPr>
                <w:sz w:val="20"/>
                <w:szCs w:val="20"/>
              </w:rPr>
            </w:pPr>
            <w:r>
              <w:rPr>
                <w:sz w:val="20"/>
                <w:szCs w:val="20"/>
              </w:rPr>
              <w:t>Gesonderte visuelle Auszeichnung von qualifizierten Zertifikaten hinzugefügt</w:t>
            </w:r>
          </w:p>
        </w:tc>
      </w:tr>
      <w:tr w:rsidR="0082541E">
        <w:trPr>
          <w:trHeight w:val="414"/>
          <w:jc w:val="center"/>
        </w:trPr>
        <w:tc>
          <w:tcPr>
            <w:tcW w:w="3400" w:type="dxa"/>
            <w:gridSpan w:val="2"/>
            <w:tcBorders>
              <w:top w:val="nil"/>
              <w:bottom w:val="nil"/>
              <w:right w:val="nil"/>
            </w:tcBorders>
          </w:tcPr>
          <w:p w:rsidR="0082541E" w:rsidRDefault="004E15DF">
            <w:pPr>
              <w:jc w:val="left"/>
              <w:rPr>
                <w:b/>
                <w:sz w:val="20"/>
                <w:szCs w:val="20"/>
              </w:rPr>
            </w:pPr>
            <w:r>
              <w:rPr>
                <w:b/>
                <w:sz w:val="20"/>
                <w:szCs w:val="20"/>
              </w:rPr>
              <w:t>Ersteller</w:t>
            </w:r>
          </w:p>
          <w:p w:rsidR="0082541E" w:rsidRDefault="0082541E">
            <w:pPr>
              <w:jc w:val="left"/>
              <w:rPr>
                <w:sz w:val="20"/>
                <w:szCs w:val="20"/>
              </w:rPr>
            </w:pPr>
          </w:p>
        </w:tc>
        <w:tc>
          <w:tcPr>
            <w:tcW w:w="6238" w:type="dxa"/>
            <w:vMerge/>
          </w:tcPr>
          <w:p w:rsidR="0082541E" w:rsidRDefault="0082541E">
            <w:pPr>
              <w:pStyle w:val="Listenabsatz"/>
              <w:rPr>
                <w:sz w:val="20"/>
                <w:szCs w:val="20"/>
              </w:rPr>
            </w:pPr>
          </w:p>
        </w:tc>
      </w:tr>
      <w:tr w:rsidR="0082541E">
        <w:trPr>
          <w:trHeight w:val="414"/>
          <w:jc w:val="center"/>
        </w:trPr>
        <w:tc>
          <w:tcPr>
            <w:tcW w:w="3400" w:type="dxa"/>
            <w:gridSpan w:val="2"/>
            <w:tcBorders>
              <w:top w:val="nil"/>
              <w:right w:val="nil"/>
            </w:tcBorders>
          </w:tcPr>
          <w:p w:rsidR="0082541E" w:rsidRDefault="004E15DF">
            <w:pPr>
              <w:jc w:val="left"/>
              <w:rPr>
                <w:sz w:val="20"/>
                <w:szCs w:val="20"/>
              </w:rPr>
            </w:pPr>
            <w:r>
              <w:rPr>
                <w:sz w:val="20"/>
                <w:szCs w:val="20"/>
              </w:rPr>
              <w:t xml:space="preserve">      Thomas Lenz</w:t>
            </w:r>
          </w:p>
        </w:tc>
        <w:tc>
          <w:tcPr>
            <w:tcW w:w="6238" w:type="dxa"/>
            <w:vMerge/>
          </w:tcPr>
          <w:p w:rsidR="0082541E" w:rsidRDefault="0082541E"/>
        </w:tc>
      </w:tr>
    </w:tbl>
    <w:p w:rsidR="0082541E" w:rsidRDefault="0082541E">
      <w:pPr>
        <w:pStyle w:val="Leerzeilen"/>
      </w:pPr>
    </w:p>
    <w:p w:rsidR="0082541E" w:rsidRDefault="0082541E">
      <w:pPr>
        <w:pStyle w:val="Leerzeilen"/>
      </w:pPr>
    </w:p>
    <w:p w:rsidR="0082541E" w:rsidRDefault="0082541E">
      <w:pPr>
        <w:pStyle w:val="Leerzeilen"/>
      </w:pPr>
    </w:p>
    <w:p w:rsidR="0082541E" w:rsidRDefault="0082541E">
      <w:pPr>
        <w:pStyle w:val="Leerzeilen"/>
      </w:pPr>
    </w:p>
    <w:p w:rsidR="0082541E" w:rsidRDefault="0082541E">
      <w:pPr>
        <w:pStyle w:val="Leerzeilen"/>
      </w:pPr>
    </w:p>
    <w:sectPr w:rsidR="0082541E">
      <w:footerReference w:type="default" r:id="rId32"/>
      <w:headerReference w:type="first" r:id="rId33"/>
      <w:footerReference w:type="first" r:id="rId34"/>
      <w:pgSz w:w="11906" w:h="16838"/>
      <w:pgMar w:top="1134" w:right="1134" w:bottom="1134" w:left="1134" w:header="709" w:footer="709" w:gutter="0"/>
      <w:lnNumType w:countBy="1" w:distance="284" w:restart="continuous"/>
      <w:cols w:space="720"/>
      <w:formProt w:val="0"/>
      <w:titlePg/>
      <w:docGrid w:linePitch="254"/>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15DF" w:rsidRDefault="004E15DF">
      <w:r>
        <w:separator/>
      </w:r>
    </w:p>
  </w:endnote>
  <w:endnote w:type="continuationSeparator" w:id="0">
    <w:p w:rsidR="004E15DF" w:rsidRDefault="004E15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2"/>
    <w:family w:val="auto"/>
    <w:pitch w:val="default"/>
    <w:embedRegular r:id="rId1" w:fontKey="{75748E62-9069-4E8F-9015-3B1EBD6A64AF}"/>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ohit Devanaga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embedRegular r:id="rId2" w:fontKey="{77CB5272-9F76-4CA6-A0AB-DCD7734DF12D}"/>
  </w:font>
  <w:font w:name="Calibri">
    <w:panose1 w:val="020F0502020204030204"/>
    <w:charset w:val="00"/>
    <w:family w:val="swiss"/>
    <w:pitch w:val="variable"/>
    <w:sig w:usb0="E00002FF" w:usb1="4000ACFF" w:usb2="00000001" w:usb3="00000000" w:csb0="0000019F" w:csb1="00000000"/>
    <w:embedRegular r:id="rId3" w:fontKey="{C66039BE-82C0-4D18-B065-D5A246B60EE6}"/>
  </w:font>
  <w:font w:name="Benguiat Bk BT">
    <w:altName w:val="Times New Roman"/>
    <w:charset w:val="01"/>
    <w:family w:val="roman"/>
    <w:pitch w:val="variable"/>
  </w:font>
  <w:font w:name="Cambria">
    <w:panose1 w:val="02040503050406030204"/>
    <w:charset w:val="00"/>
    <w:family w:val="roman"/>
    <w:pitch w:val="variable"/>
    <w:sig w:usb0="E00002FF" w:usb1="400004FF" w:usb2="00000000" w:usb3="00000000" w:csb0="0000019F" w:csb1="00000000"/>
    <w:embedRegular r:id="rId4" w:fontKey="{F29673FC-E322-456E-A3C3-0B4FBDE9AF6A}"/>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5DF" w:rsidRDefault="004E15DF">
    <w:pPr>
      <w:pStyle w:val="Fuzeile"/>
      <w:tabs>
        <w:tab w:val="clear" w:pos="9072"/>
        <w:tab w:val="right" w:pos="9639"/>
      </w:tabs>
      <w:rPr>
        <w:sz w:val="16"/>
        <w:szCs w:val="16"/>
      </w:rPr>
    </w:pPr>
    <w:r>
      <w:rPr>
        <w:sz w:val="16"/>
        <w:szCs w:val="16"/>
      </w:rPr>
      <w:t>Projektdokumentation Signaturprüfservice</w:t>
    </w:r>
    <w:r>
      <w:rPr>
        <w:sz w:val="16"/>
        <w:szCs w:val="16"/>
      </w:rPr>
      <w:tab/>
    </w:r>
    <w:r>
      <w:rPr>
        <w:sz w:val="16"/>
        <w:szCs w:val="16"/>
      </w:rPr>
      <w:tab/>
      <w:t xml:space="preserve">Seite </w:t>
    </w:r>
    <w:r>
      <w:rPr>
        <w:rStyle w:val="Seitenzahl"/>
        <w:sz w:val="16"/>
        <w:szCs w:val="16"/>
      </w:rPr>
      <w:fldChar w:fldCharType="begin"/>
    </w:r>
    <w:r>
      <w:rPr>
        <w:rStyle w:val="Seitenzahl"/>
        <w:sz w:val="16"/>
        <w:szCs w:val="16"/>
      </w:rPr>
      <w:instrText xml:space="preserve"> PAGE </w:instrText>
    </w:r>
    <w:r>
      <w:rPr>
        <w:rStyle w:val="Seitenzahl"/>
        <w:sz w:val="16"/>
        <w:szCs w:val="16"/>
      </w:rPr>
      <w:fldChar w:fldCharType="separate"/>
    </w:r>
    <w:r w:rsidR="00000346">
      <w:rPr>
        <w:rStyle w:val="Seitenzahl"/>
        <w:noProof/>
        <w:sz w:val="16"/>
        <w:szCs w:val="16"/>
      </w:rPr>
      <w:t>11</w:t>
    </w:r>
    <w:r>
      <w:rPr>
        <w:rStyle w:val="Seitenzahl"/>
        <w:sz w:val="16"/>
        <w:szCs w:val="16"/>
      </w:rPr>
      <w:fldChar w:fldCharType="end"/>
    </w:r>
    <w:r>
      <w:rPr>
        <w:rStyle w:val="Seitenzahl"/>
        <w:sz w:val="16"/>
        <w:szCs w:val="16"/>
      </w:rPr>
      <w:t>/</w:t>
    </w:r>
    <w:r>
      <w:rPr>
        <w:rStyle w:val="Seitenzahl"/>
        <w:sz w:val="16"/>
        <w:szCs w:val="16"/>
      </w:rPr>
      <w:fldChar w:fldCharType="begin"/>
    </w:r>
    <w:r>
      <w:rPr>
        <w:rStyle w:val="Seitenzahl"/>
        <w:sz w:val="16"/>
        <w:szCs w:val="16"/>
      </w:rPr>
      <w:instrText xml:space="preserve"> NUMPAGES </w:instrText>
    </w:r>
    <w:r>
      <w:rPr>
        <w:rStyle w:val="Seitenzahl"/>
        <w:sz w:val="16"/>
        <w:szCs w:val="16"/>
      </w:rPr>
      <w:fldChar w:fldCharType="separate"/>
    </w:r>
    <w:r w:rsidR="00000346">
      <w:rPr>
        <w:rStyle w:val="Seitenzahl"/>
        <w:noProof/>
        <w:sz w:val="16"/>
        <w:szCs w:val="16"/>
      </w:rPr>
      <w:t>26</w:t>
    </w:r>
    <w:r>
      <w:rPr>
        <w:rStyle w:val="Seitenzah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E15DF" w:rsidRDefault="004E15DF">
    <w:pPr>
      <w:pStyle w:val="Fuzeile"/>
      <w:widowControl w:val="0"/>
      <w:jc w:val="center"/>
      <w:rPr>
        <w:sz w:val="16"/>
        <w:szCs w:val="16"/>
      </w:rPr>
    </w:pPr>
    <w:r>
      <w:rPr>
        <w:rFonts w:cs="Arial"/>
        <w:sz w:val="16"/>
        <w:szCs w:val="16"/>
      </w:rPr>
      <w:t>© A-SIT, Partner für Sicherheitsfragen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15DF" w:rsidRDefault="004E15DF">
      <w:pPr>
        <w:rPr>
          <w:sz w:val="12"/>
        </w:rPr>
      </w:pPr>
      <w:r>
        <w:separator/>
      </w:r>
    </w:p>
  </w:footnote>
  <w:footnote w:type="continuationSeparator" w:id="0">
    <w:p w:rsidR="004E15DF" w:rsidRDefault="004E15DF">
      <w:pPr>
        <w:rPr>
          <w:sz w:val="12"/>
        </w:rPr>
      </w:pPr>
      <w:r>
        <w:continuationSeparator/>
      </w:r>
    </w:p>
  </w:footnote>
  <w:footnote w:id="1">
    <w:p w:rsidR="004E15DF" w:rsidRDefault="004E15DF">
      <w:pPr>
        <w:pStyle w:val="Funotentext"/>
      </w:pPr>
      <w:r>
        <w:rPr>
          <w:rStyle w:val="Funotenzeichen"/>
        </w:rPr>
        <w:footnoteRef/>
      </w:r>
      <w:hyperlink r:id="rId1">
        <w:r>
          <w:rPr>
            <w:rStyle w:val="Internetverknpfung"/>
          </w:rPr>
          <w:tab/>
          <w:t>https://joinup.ec.europa.eu/software/moa-idspss/release/all</w:t>
        </w:r>
      </w:hyperlink>
    </w:p>
  </w:footnote>
  <w:footnote w:id="2">
    <w:p w:rsidR="004E15DF" w:rsidRDefault="004E15DF">
      <w:pPr>
        <w:pStyle w:val="Funotentext"/>
      </w:pPr>
      <w:r>
        <w:rPr>
          <w:rStyle w:val="Funotenzeichen"/>
        </w:rPr>
        <w:footnoteRef/>
      </w:r>
      <w:hyperlink r:id="rId2">
        <w:r>
          <w:rPr>
            <w:rStyle w:val="Internetverknpfung"/>
          </w:rPr>
          <w:tab/>
          <w:t>https://jce.iaik.tugraz.at/products/</w:t>
        </w:r>
      </w:hyperlink>
    </w:p>
  </w:footnote>
  <w:footnote w:id="3">
    <w:p w:rsidR="004E15DF" w:rsidRDefault="004E15DF">
      <w:pPr>
        <w:pStyle w:val="Funotentext"/>
      </w:pPr>
      <w:r>
        <w:rPr>
          <w:rStyle w:val="Funotenzeichen"/>
        </w:rPr>
        <w:footnoteRef/>
      </w:r>
      <w:hyperlink r:id="rId3">
        <w:r>
          <w:rPr>
            <w:rStyle w:val="Internetverknpfung"/>
          </w:rPr>
          <w:tab/>
          <w:t>https://jce.iaik.tugraz.at/sales/</w:t>
        </w:r>
      </w:hyperlink>
    </w:p>
  </w:footnote>
  <w:footnote w:id="4">
    <w:p w:rsidR="004E15DF" w:rsidRDefault="004E15DF">
      <w:pPr>
        <w:pStyle w:val="Funotentext"/>
      </w:pPr>
      <w:r>
        <w:rPr>
          <w:rStyle w:val="Funotenzeichen"/>
        </w:rPr>
        <w:footnoteRef/>
      </w:r>
      <w:hyperlink r:id="rId4">
        <w:r>
          <w:rPr>
            <w:rStyle w:val="Internetverknpfung"/>
          </w:rPr>
          <w:tab/>
          <w:t>http://www.signatur.rtr.at/de/security/faq210.html</w:t>
        </w:r>
      </w:hyperlink>
    </w:p>
  </w:footnote>
  <w:footnote w:id="5">
    <w:p w:rsidR="004E15DF" w:rsidRDefault="004E15DF">
      <w:pPr>
        <w:pStyle w:val="Funotentext"/>
      </w:pPr>
      <w:r>
        <w:rPr>
          <w:rStyle w:val="Funotenzeichen"/>
        </w:rPr>
        <w:footnoteRef/>
      </w:r>
      <w:r>
        <w:tab/>
        <w:t xml:space="preserve">z.B. Verwaltungseigenschaft, Dienstleistereigenschaft, </w:t>
      </w:r>
      <w:proofErr w:type="spellStart"/>
      <w:r>
        <w:t>Notarseigenschaft</w:t>
      </w:r>
      <w:proofErr w:type="spellEnd"/>
      <w:r>
        <w:t xml:space="preserve">, Rechtsanwaltseigenschaft, Ziviltechnikereigenschaft, Eigenschaft zur Ausstellung von Personenbindungen, Eigenschaft zur Eintragung von elektronischen Vollmachten oder </w:t>
      </w:r>
      <w:proofErr w:type="spellStart"/>
      <w:r>
        <w:t>Organwaltereigenschaft</w:t>
      </w:r>
      <w:proofErr w:type="spellEnd"/>
    </w:p>
  </w:footnote>
  <w:footnote w:id="6">
    <w:p w:rsidR="004E15DF" w:rsidRDefault="004E15DF">
      <w:pPr>
        <w:pStyle w:val="Funotentext"/>
        <w:rPr>
          <w:lang w:val="de-DE"/>
        </w:rPr>
      </w:pPr>
      <w:r>
        <w:rPr>
          <w:rStyle w:val="Funotenzeichen"/>
        </w:rPr>
        <w:footnoteRef/>
      </w:r>
      <w:hyperlink r:id="rId5">
        <w:r>
          <w:rPr>
            <w:rStyle w:val="Internetverknpfung"/>
          </w:rPr>
          <w:tab/>
          <w:t>http://tomcat.apache.org/</w:t>
        </w:r>
      </w:hyperlink>
    </w:p>
  </w:footnote>
  <w:footnote w:id="7">
    <w:p w:rsidR="004E15DF" w:rsidRDefault="004E15DF">
      <w:pPr>
        <w:pStyle w:val="Funotentext"/>
        <w:rPr>
          <w:color w:val="0000FF"/>
        </w:rPr>
      </w:pPr>
      <w:r>
        <w:rPr>
          <w:rStyle w:val="Funotenzeichen"/>
        </w:rPr>
        <w:footnoteRef/>
      </w:r>
      <w:r>
        <w:rPr>
          <w:rStyle w:val="Internetverknpfung"/>
        </w:rPr>
        <w:tab/>
        <w:t>https://tomcat.apache.org/download-10.cgi</w:t>
      </w:r>
    </w:p>
  </w:footnote>
  <w:footnote w:id="8">
    <w:p w:rsidR="004E15DF" w:rsidRDefault="004E15DF">
      <w:pPr>
        <w:pStyle w:val="Funotentext"/>
        <w:rPr>
          <w:lang w:val="de-DE"/>
        </w:rPr>
      </w:pPr>
      <w:r>
        <w:rPr>
          <w:rStyle w:val="Funotenzeichen"/>
        </w:rPr>
        <w:footnoteRef/>
      </w:r>
      <w:hyperlink r:id="rId6">
        <w:r>
          <w:rPr>
            <w:rStyle w:val="Internetverknpfung"/>
          </w:rPr>
          <w:tab/>
          <w:t>http://tomcat.apache.org/</w:t>
        </w:r>
      </w:hyperlink>
    </w:p>
  </w:footnote>
  <w:footnote w:id="9">
    <w:p w:rsidR="004E15DF" w:rsidRDefault="004E15DF">
      <w:pPr>
        <w:pStyle w:val="Funotentext"/>
        <w:rPr>
          <w:lang w:val="de-DE"/>
        </w:rPr>
      </w:pPr>
      <w:r>
        <w:rPr>
          <w:rStyle w:val="Funotenzeichen"/>
        </w:rPr>
        <w:footnoteRef/>
      </w:r>
      <w:r>
        <w:rPr>
          <w:rStyle w:val="Internetverknpfung"/>
        </w:rPr>
        <w:tab/>
        <w:t>https://tomcat.apache.org/tomcat-10.1-doc/windows-service-howto.html</w:t>
      </w:r>
    </w:p>
  </w:footnote>
  <w:footnote w:id="10">
    <w:p w:rsidR="004E15DF" w:rsidRDefault="004E15DF">
      <w:pPr>
        <w:pStyle w:val="Funotentext"/>
      </w:pPr>
      <w:r>
        <w:rPr>
          <w:rStyle w:val="Funotenzeichen"/>
        </w:rPr>
        <w:footnoteRef/>
      </w:r>
      <w:r>
        <w:tab/>
        <w:t>Die abgebildete Datei soll die Konfiguration verdeutlichen und ist deshalb in verkürzter Form dargestellt.</w:t>
      </w:r>
    </w:p>
  </w:footnote>
  <w:footnote w:id="11">
    <w:p w:rsidR="004E15DF" w:rsidRDefault="004E15DF">
      <w:pPr>
        <w:pStyle w:val="Funotentext"/>
      </w:pPr>
      <w:r>
        <w:rPr>
          <w:rStyle w:val="Funotenzeichen"/>
        </w:rPr>
        <w:footnoteRef/>
      </w:r>
      <w:r>
        <w:tab/>
        <w:t>Ein Vertrauensanker ist ein CA-Zertifikat, das explizit als vertrauenswürdig eingestuft wird. MOA</w:t>
      </w:r>
      <w:r>
        <w:noBreakHyphen/>
        <w:t xml:space="preserve">SP versucht bei der Konstruktion einer Zertifikatskette, einen Pfad vom </w:t>
      </w:r>
      <w:proofErr w:type="spellStart"/>
      <w:r>
        <w:t>Signatorzertifikat</w:t>
      </w:r>
      <w:proofErr w:type="spellEnd"/>
      <w:r>
        <w:t xml:space="preserve"> bis hin zu einem der konfigurierten Vertrauensanker zu finden. Gelingt dies, wird auch das </w:t>
      </w:r>
      <w:proofErr w:type="spellStart"/>
      <w:r>
        <w:t>Signatorzertifikat</w:t>
      </w:r>
      <w:proofErr w:type="spellEnd"/>
      <w:r>
        <w:t xml:space="preserve"> als vertrauenswürdig betrachtet, ansonsten nicht.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716" w:type="dxa"/>
      <w:jc w:val="center"/>
      <w:tblLayout w:type="fixed"/>
      <w:tblCellMar>
        <w:left w:w="70" w:type="dxa"/>
        <w:right w:w="70" w:type="dxa"/>
      </w:tblCellMar>
      <w:tblLook w:val="0000" w:firstRow="0" w:lastRow="0" w:firstColumn="0" w:lastColumn="0" w:noHBand="0" w:noVBand="0"/>
    </w:tblPr>
    <w:tblGrid>
      <w:gridCol w:w="2337"/>
      <w:gridCol w:w="162"/>
      <w:gridCol w:w="3808"/>
      <w:gridCol w:w="3409"/>
    </w:tblGrid>
    <w:tr w:rsidR="004E15DF">
      <w:trPr>
        <w:cantSplit/>
        <w:trHeight w:hRule="exact" w:val="827"/>
        <w:jc w:val="center"/>
      </w:trPr>
      <w:tc>
        <w:tcPr>
          <w:tcW w:w="2336" w:type="dxa"/>
          <w:vMerge w:val="restart"/>
        </w:tcPr>
        <w:p w:rsidR="004E15DF" w:rsidRDefault="004E15DF">
          <w:pPr>
            <w:pStyle w:val="Kopfzeile"/>
            <w:widowControl w:val="0"/>
          </w:pPr>
          <w:r>
            <w:rPr>
              <w:noProof/>
              <w:lang w:val="en-US" w:eastAsia="en-US"/>
            </w:rPr>
            <w:drawing>
              <wp:inline distT="0" distB="0" distL="0" distR="0">
                <wp:extent cx="1390650" cy="1250950"/>
                <wp:effectExtent l="0" t="0" r="0" b="0"/>
                <wp:docPr id="20"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Bild 1"/>
                        <pic:cNvPicPr>
                          <a:picLocks noChangeAspect="1" noChangeArrowheads="1"/>
                        </pic:cNvPicPr>
                      </pic:nvPicPr>
                      <pic:blipFill>
                        <a:blip r:embed="rId1"/>
                        <a:stretch>
                          <a:fillRect/>
                        </a:stretch>
                      </pic:blipFill>
                      <pic:spPr bwMode="auto">
                        <a:xfrm>
                          <a:off x="0" y="0"/>
                          <a:ext cx="1390650" cy="1250950"/>
                        </a:xfrm>
                        <a:prstGeom prst="rect">
                          <a:avLst/>
                        </a:prstGeom>
                      </pic:spPr>
                    </pic:pic>
                  </a:graphicData>
                </a:graphic>
              </wp:inline>
            </w:drawing>
          </w:r>
        </w:p>
      </w:tc>
      <w:tc>
        <w:tcPr>
          <w:tcW w:w="162" w:type="dxa"/>
        </w:tcPr>
        <w:p w:rsidR="004E15DF" w:rsidRDefault="004E15DF">
          <w:pPr>
            <w:pStyle w:val="Kopfzeile"/>
            <w:widowControl w:val="0"/>
          </w:pPr>
        </w:p>
      </w:tc>
      <w:tc>
        <w:tcPr>
          <w:tcW w:w="7217" w:type="dxa"/>
          <w:gridSpan w:val="2"/>
        </w:tcPr>
        <w:p w:rsidR="004E15DF" w:rsidRDefault="004E15DF">
          <w:pPr>
            <w:pStyle w:val="Kopfzeile"/>
            <w:widowControl w:val="0"/>
            <w:jc w:val="center"/>
            <w:rPr>
              <w:rFonts w:ascii="Benguiat Bk BT" w:hAnsi="Benguiat Bk BT"/>
              <w:b/>
              <w:bCs/>
              <w:color w:val="003399"/>
              <w:sz w:val="24"/>
            </w:rPr>
          </w:pPr>
          <w:r>
            <w:rPr>
              <w:rFonts w:ascii="Benguiat Bk BT" w:hAnsi="Benguiat Bk BT"/>
              <w:b/>
              <w:bCs/>
              <w:color w:val="003399"/>
              <w:sz w:val="24"/>
            </w:rPr>
            <w:t>Zentrum für sichere Informationstechnologie – Austria</w:t>
          </w:r>
        </w:p>
        <w:p w:rsidR="004E15DF" w:rsidRDefault="004E15DF">
          <w:pPr>
            <w:pStyle w:val="Kopfzeile"/>
            <w:widowControl w:val="0"/>
            <w:jc w:val="center"/>
            <w:rPr>
              <w:rFonts w:ascii="Benguiat Bk BT" w:hAnsi="Benguiat Bk BT"/>
              <w:b/>
              <w:bCs/>
              <w:color w:val="003399"/>
              <w:sz w:val="24"/>
            </w:rPr>
          </w:pPr>
          <w:r>
            <w:rPr>
              <w:rFonts w:ascii="Benguiat Bk BT" w:hAnsi="Benguiat Bk BT"/>
              <w:b/>
              <w:bCs/>
              <w:color w:val="003399"/>
              <w:sz w:val="24"/>
            </w:rPr>
            <w:t>Secure Information Technology Center – Austria</w:t>
          </w:r>
        </w:p>
        <w:p w:rsidR="004E15DF" w:rsidRDefault="004E15DF">
          <w:pPr>
            <w:pStyle w:val="Kopfzeile"/>
            <w:widowControl w:val="0"/>
            <w:jc w:val="center"/>
          </w:pPr>
        </w:p>
      </w:tc>
    </w:tr>
    <w:tr w:rsidR="004E15DF">
      <w:trPr>
        <w:cantSplit/>
        <w:trHeight w:hRule="exact" w:val="705"/>
        <w:jc w:val="center"/>
      </w:trPr>
      <w:tc>
        <w:tcPr>
          <w:tcW w:w="2336" w:type="dxa"/>
          <w:vMerge/>
        </w:tcPr>
        <w:p w:rsidR="004E15DF" w:rsidRDefault="004E15DF">
          <w:pPr>
            <w:widowControl w:val="0"/>
          </w:pPr>
        </w:p>
      </w:tc>
      <w:tc>
        <w:tcPr>
          <w:tcW w:w="162" w:type="dxa"/>
        </w:tcPr>
        <w:p w:rsidR="004E15DF" w:rsidRDefault="004E15DF">
          <w:pPr>
            <w:pStyle w:val="Kopfzeile"/>
            <w:widowControl w:val="0"/>
          </w:pPr>
        </w:p>
      </w:tc>
      <w:tc>
        <w:tcPr>
          <w:tcW w:w="3808" w:type="dxa"/>
          <w:vAlign w:val="bottom"/>
        </w:tcPr>
        <w:p w:rsidR="004E15DF" w:rsidRDefault="004E15DF">
          <w:pPr>
            <w:pStyle w:val="Kopfzeile"/>
            <w:widowControl w:val="0"/>
            <w:jc w:val="left"/>
            <w:rPr>
              <w:rFonts w:ascii="Benguiat Bk BT" w:hAnsi="Benguiat Bk BT"/>
              <w:color w:val="003399"/>
              <w:sz w:val="20"/>
              <w:szCs w:val="20"/>
            </w:rPr>
          </w:pPr>
          <w:r>
            <w:rPr>
              <w:rFonts w:ascii="Benguiat Bk BT" w:hAnsi="Benguiat Bk BT"/>
              <w:color w:val="003399"/>
              <w:sz w:val="20"/>
              <w:szCs w:val="20"/>
            </w:rPr>
            <w:t xml:space="preserve">A-1040 Wien, </w:t>
          </w:r>
          <w:proofErr w:type="spellStart"/>
          <w:r>
            <w:rPr>
              <w:rFonts w:ascii="Benguiat Bk BT" w:hAnsi="Benguiat Bk BT"/>
              <w:color w:val="003399"/>
              <w:sz w:val="20"/>
              <w:szCs w:val="20"/>
            </w:rPr>
            <w:t>Weyringergasse</w:t>
          </w:r>
          <w:proofErr w:type="spellEnd"/>
          <w:r>
            <w:rPr>
              <w:rFonts w:ascii="Benguiat Bk BT" w:hAnsi="Benguiat Bk BT"/>
              <w:color w:val="003399"/>
              <w:sz w:val="20"/>
              <w:szCs w:val="20"/>
            </w:rPr>
            <w:t xml:space="preserve"> 35</w:t>
          </w:r>
        </w:p>
        <w:p w:rsidR="004E15DF" w:rsidRDefault="004E15DF">
          <w:pPr>
            <w:pStyle w:val="Kopfzeile"/>
            <w:widowControl w:val="0"/>
            <w:jc w:val="left"/>
            <w:rPr>
              <w:rFonts w:ascii="Benguiat Bk BT" w:hAnsi="Benguiat Bk BT"/>
              <w:color w:val="003399"/>
              <w:sz w:val="20"/>
              <w:szCs w:val="20"/>
            </w:rPr>
          </w:pPr>
          <w:r>
            <w:rPr>
              <w:rFonts w:ascii="Benguiat Bk BT" w:hAnsi="Benguiat Bk BT"/>
              <w:color w:val="003399"/>
              <w:sz w:val="20"/>
              <w:szCs w:val="20"/>
            </w:rPr>
            <w:t>Tel.: (+43 1) 503 19 63–0</w:t>
          </w:r>
        </w:p>
        <w:p w:rsidR="004E15DF" w:rsidRDefault="004E15DF">
          <w:pPr>
            <w:pStyle w:val="Kopfzeile"/>
            <w:widowControl w:val="0"/>
            <w:jc w:val="left"/>
            <w:rPr>
              <w:rFonts w:ascii="Benguiat Bk BT" w:hAnsi="Benguiat Bk BT"/>
              <w:color w:val="003399"/>
            </w:rPr>
          </w:pPr>
          <w:r>
            <w:rPr>
              <w:rFonts w:ascii="Benguiat Bk BT" w:hAnsi="Benguiat Bk BT"/>
              <w:color w:val="003399"/>
              <w:sz w:val="20"/>
              <w:szCs w:val="20"/>
            </w:rPr>
            <w:t>Fax: (+43 1) 503 19 63–66</w:t>
          </w:r>
        </w:p>
      </w:tc>
      <w:tc>
        <w:tcPr>
          <w:tcW w:w="3409" w:type="dxa"/>
          <w:vAlign w:val="bottom"/>
        </w:tcPr>
        <w:p w:rsidR="004E15DF" w:rsidRDefault="004E15DF">
          <w:pPr>
            <w:pStyle w:val="Kopfzeile"/>
            <w:widowControl w:val="0"/>
            <w:jc w:val="right"/>
            <w:rPr>
              <w:rFonts w:ascii="Benguiat Bk BT" w:hAnsi="Benguiat Bk BT"/>
              <w:color w:val="003399"/>
              <w:sz w:val="20"/>
              <w:szCs w:val="20"/>
              <w:lang w:val="en-US"/>
            </w:rPr>
          </w:pPr>
          <w:r>
            <w:rPr>
              <w:rFonts w:ascii="Benguiat Bk BT" w:hAnsi="Benguiat Bk BT"/>
              <w:color w:val="003399"/>
              <w:sz w:val="20"/>
              <w:szCs w:val="20"/>
              <w:lang w:val="en-US"/>
            </w:rPr>
            <w:t xml:space="preserve">A-8010 Graz, </w:t>
          </w:r>
          <w:proofErr w:type="spellStart"/>
          <w:r>
            <w:rPr>
              <w:rFonts w:ascii="Benguiat Bk BT" w:hAnsi="Benguiat Bk BT"/>
              <w:color w:val="003399"/>
              <w:sz w:val="20"/>
              <w:szCs w:val="20"/>
              <w:lang w:val="en-US"/>
            </w:rPr>
            <w:t>Inffeldgasse</w:t>
          </w:r>
          <w:proofErr w:type="spellEnd"/>
          <w:r>
            <w:rPr>
              <w:rFonts w:ascii="Benguiat Bk BT" w:hAnsi="Benguiat Bk BT"/>
              <w:color w:val="003399"/>
              <w:sz w:val="20"/>
              <w:szCs w:val="20"/>
              <w:lang w:val="en-US"/>
            </w:rPr>
            <w:t xml:space="preserve"> 16a</w:t>
          </w:r>
        </w:p>
        <w:p w:rsidR="004E15DF" w:rsidRDefault="004E15DF">
          <w:pPr>
            <w:pStyle w:val="Kopfzeile"/>
            <w:widowControl w:val="0"/>
            <w:jc w:val="right"/>
            <w:rPr>
              <w:rFonts w:ascii="Benguiat Bk BT" w:hAnsi="Benguiat Bk BT"/>
              <w:color w:val="003399"/>
              <w:sz w:val="20"/>
              <w:szCs w:val="20"/>
              <w:lang w:val="en-US"/>
            </w:rPr>
          </w:pPr>
          <w:r>
            <w:rPr>
              <w:rFonts w:ascii="Benguiat Bk BT" w:hAnsi="Benguiat Bk BT"/>
              <w:color w:val="003399"/>
              <w:sz w:val="20"/>
              <w:szCs w:val="20"/>
              <w:lang w:val="en-US"/>
            </w:rPr>
            <w:t>Tel.: (+43 316) 873-5514</w:t>
          </w:r>
        </w:p>
        <w:p w:rsidR="004E15DF" w:rsidRDefault="004E15DF">
          <w:pPr>
            <w:pStyle w:val="Kopfzeile"/>
            <w:widowControl w:val="0"/>
            <w:jc w:val="right"/>
            <w:rPr>
              <w:rFonts w:ascii="Benguiat Bk BT" w:hAnsi="Benguiat Bk BT"/>
              <w:color w:val="003399"/>
              <w:sz w:val="20"/>
              <w:szCs w:val="20"/>
            </w:rPr>
          </w:pPr>
          <w:r>
            <w:rPr>
              <w:rFonts w:ascii="Benguiat Bk BT" w:hAnsi="Benguiat Bk BT"/>
              <w:color w:val="003399"/>
              <w:sz w:val="20"/>
              <w:szCs w:val="20"/>
            </w:rPr>
            <w:t>Fax: (+43 316) 873-5520</w:t>
          </w:r>
        </w:p>
      </w:tc>
    </w:tr>
    <w:tr w:rsidR="004E15DF">
      <w:trPr>
        <w:cantSplit/>
        <w:jc w:val="center"/>
      </w:trPr>
      <w:tc>
        <w:tcPr>
          <w:tcW w:w="2336" w:type="dxa"/>
          <w:vMerge/>
        </w:tcPr>
        <w:p w:rsidR="004E15DF" w:rsidRDefault="004E15DF">
          <w:pPr>
            <w:widowControl w:val="0"/>
          </w:pPr>
        </w:p>
      </w:tc>
      <w:tc>
        <w:tcPr>
          <w:tcW w:w="162" w:type="dxa"/>
        </w:tcPr>
        <w:p w:rsidR="004E15DF" w:rsidRDefault="004E15DF">
          <w:pPr>
            <w:pStyle w:val="Kopfzeile"/>
            <w:widowControl w:val="0"/>
          </w:pPr>
        </w:p>
      </w:tc>
      <w:tc>
        <w:tcPr>
          <w:tcW w:w="7217" w:type="dxa"/>
          <w:gridSpan w:val="2"/>
          <w:vAlign w:val="bottom"/>
        </w:tcPr>
        <w:p w:rsidR="004E15DF" w:rsidRDefault="004E15DF">
          <w:pPr>
            <w:widowControl w:val="0"/>
            <w:jc w:val="center"/>
            <w:rPr>
              <w:rFonts w:ascii="Benguiat Bk BT" w:hAnsi="Benguiat Bk BT"/>
              <w:color w:val="003399"/>
              <w:sz w:val="18"/>
            </w:rPr>
          </w:pPr>
          <w:r>
            <w:rPr>
              <w:rFonts w:ascii="Benguiat Bk BT" w:hAnsi="Benguiat Bk BT"/>
              <w:color w:val="003399"/>
              <w:sz w:val="18"/>
            </w:rPr>
            <w:t>http://</w:t>
          </w:r>
          <w:hyperlink r:id="rId2">
            <w:r>
              <w:rPr>
                <w:rStyle w:val="Internetverknpfung"/>
                <w:rFonts w:ascii="Benguiat Bk BT" w:hAnsi="Benguiat Bk BT"/>
                <w:color w:val="003399"/>
                <w:sz w:val="18"/>
              </w:rPr>
              <w:t>www.a-sit.at</w:t>
            </w:r>
          </w:hyperlink>
        </w:p>
        <w:p w:rsidR="004E15DF" w:rsidRDefault="004E15DF">
          <w:pPr>
            <w:pStyle w:val="Kopfzeile"/>
            <w:widowControl w:val="0"/>
            <w:jc w:val="center"/>
            <w:rPr>
              <w:rFonts w:ascii="Benguiat Bk BT" w:hAnsi="Benguiat Bk BT"/>
              <w:color w:val="003399"/>
              <w:sz w:val="18"/>
            </w:rPr>
          </w:pPr>
          <w:r>
            <w:rPr>
              <w:rFonts w:ascii="Benguiat Bk BT" w:hAnsi="Benguiat Bk BT"/>
              <w:color w:val="003399"/>
              <w:sz w:val="18"/>
            </w:rPr>
            <w:t xml:space="preserve">E-Mail: office@a-sit.at </w:t>
          </w:r>
        </w:p>
        <w:p w:rsidR="004E15DF" w:rsidRDefault="004E15DF">
          <w:pPr>
            <w:pStyle w:val="Kopfzeile"/>
            <w:widowControl w:val="0"/>
            <w:jc w:val="center"/>
            <w:rPr>
              <w:rFonts w:ascii="Benguiat Bk BT" w:hAnsi="Benguiat Bk BT"/>
              <w:color w:val="003399"/>
              <w:sz w:val="18"/>
            </w:rPr>
          </w:pPr>
        </w:p>
      </w:tc>
    </w:tr>
  </w:tbl>
  <w:p w:rsidR="004E15DF" w:rsidRDefault="004E15DF">
    <w:pPr>
      <w:pStyle w:val="Kopfzeile"/>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452E6"/>
    <w:multiLevelType w:val="multilevel"/>
    <w:tmpl w:val="2E12CA0E"/>
    <w:lvl w:ilvl="0">
      <w:start w:val="1"/>
      <w:numFmt w:val="bullet"/>
      <w:lvlText w:val=""/>
      <w:lvlJc w:val="left"/>
      <w:pPr>
        <w:tabs>
          <w:tab w:val="num" w:pos="1146"/>
        </w:tabs>
        <w:ind w:left="1146" w:hanging="360"/>
      </w:pPr>
      <w:rPr>
        <w:rFonts w:ascii="Symbol" w:hAnsi="Symbol" w:cs="Symbol" w:hint="default"/>
      </w:rPr>
    </w:lvl>
    <w:lvl w:ilvl="1">
      <w:start w:val="1"/>
      <w:numFmt w:val="bullet"/>
      <w:lvlText w:val="◦"/>
      <w:lvlJc w:val="left"/>
      <w:pPr>
        <w:tabs>
          <w:tab w:val="num" w:pos="1506"/>
        </w:tabs>
        <w:ind w:left="1506" w:hanging="360"/>
      </w:pPr>
      <w:rPr>
        <w:rFonts w:ascii="OpenSymbol" w:hAnsi="OpenSymbol" w:cs="OpenSymbol" w:hint="default"/>
      </w:rPr>
    </w:lvl>
    <w:lvl w:ilvl="2">
      <w:start w:val="1"/>
      <w:numFmt w:val="bullet"/>
      <w:lvlText w:val="▪"/>
      <w:lvlJc w:val="left"/>
      <w:pPr>
        <w:tabs>
          <w:tab w:val="num" w:pos="1866"/>
        </w:tabs>
        <w:ind w:left="1866" w:hanging="360"/>
      </w:pPr>
      <w:rPr>
        <w:rFonts w:ascii="OpenSymbol" w:hAnsi="OpenSymbol" w:cs="OpenSymbol" w:hint="default"/>
      </w:rPr>
    </w:lvl>
    <w:lvl w:ilvl="3">
      <w:start w:val="1"/>
      <w:numFmt w:val="bullet"/>
      <w:lvlText w:val=""/>
      <w:lvlJc w:val="left"/>
      <w:pPr>
        <w:tabs>
          <w:tab w:val="num" w:pos="2226"/>
        </w:tabs>
        <w:ind w:left="2226" w:hanging="360"/>
      </w:pPr>
      <w:rPr>
        <w:rFonts w:ascii="Symbol" w:hAnsi="Symbol" w:cs="Symbol" w:hint="default"/>
      </w:rPr>
    </w:lvl>
    <w:lvl w:ilvl="4">
      <w:start w:val="1"/>
      <w:numFmt w:val="bullet"/>
      <w:lvlText w:val="◦"/>
      <w:lvlJc w:val="left"/>
      <w:pPr>
        <w:tabs>
          <w:tab w:val="num" w:pos="2586"/>
        </w:tabs>
        <w:ind w:left="2586" w:hanging="360"/>
      </w:pPr>
      <w:rPr>
        <w:rFonts w:ascii="OpenSymbol" w:hAnsi="OpenSymbol" w:cs="OpenSymbol" w:hint="default"/>
      </w:rPr>
    </w:lvl>
    <w:lvl w:ilvl="5">
      <w:start w:val="1"/>
      <w:numFmt w:val="bullet"/>
      <w:lvlText w:val="▪"/>
      <w:lvlJc w:val="left"/>
      <w:pPr>
        <w:tabs>
          <w:tab w:val="num" w:pos="2946"/>
        </w:tabs>
        <w:ind w:left="2946" w:hanging="360"/>
      </w:pPr>
      <w:rPr>
        <w:rFonts w:ascii="OpenSymbol" w:hAnsi="OpenSymbol" w:cs="OpenSymbol" w:hint="default"/>
      </w:rPr>
    </w:lvl>
    <w:lvl w:ilvl="6">
      <w:start w:val="1"/>
      <w:numFmt w:val="bullet"/>
      <w:lvlText w:val=""/>
      <w:lvlJc w:val="left"/>
      <w:pPr>
        <w:tabs>
          <w:tab w:val="num" w:pos="3306"/>
        </w:tabs>
        <w:ind w:left="3306" w:hanging="360"/>
      </w:pPr>
      <w:rPr>
        <w:rFonts w:ascii="Symbol" w:hAnsi="Symbol" w:cs="Symbol" w:hint="default"/>
      </w:rPr>
    </w:lvl>
    <w:lvl w:ilvl="7">
      <w:start w:val="1"/>
      <w:numFmt w:val="bullet"/>
      <w:lvlText w:val="◦"/>
      <w:lvlJc w:val="left"/>
      <w:pPr>
        <w:tabs>
          <w:tab w:val="num" w:pos="3666"/>
        </w:tabs>
        <w:ind w:left="3666" w:hanging="360"/>
      </w:pPr>
      <w:rPr>
        <w:rFonts w:ascii="OpenSymbol" w:hAnsi="OpenSymbol" w:cs="OpenSymbol" w:hint="default"/>
      </w:rPr>
    </w:lvl>
    <w:lvl w:ilvl="8">
      <w:start w:val="1"/>
      <w:numFmt w:val="bullet"/>
      <w:lvlText w:val="▪"/>
      <w:lvlJc w:val="left"/>
      <w:pPr>
        <w:tabs>
          <w:tab w:val="num" w:pos="4026"/>
        </w:tabs>
        <w:ind w:left="4026" w:hanging="360"/>
      </w:pPr>
      <w:rPr>
        <w:rFonts w:ascii="OpenSymbol" w:hAnsi="OpenSymbol" w:cs="OpenSymbol" w:hint="default"/>
      </w:rPr>
    </w:lvl>
  </w:abstractNum>
  <w:abstractNum w:abstractNumId="1">
    <w:nsid w:val="005B5341"/>
    <w:multiLevelType w:val="multilevel"/>
    <w:tmpl w:val="614C3DFE"/>
    <w:lvl w:ilvl="0">
      <w:start w:val="1"/>
      <w:numFmt w:val="decimal"/>
      <w:lvlText w:val="%1."/>
      <w:lvlJc w:val="left"/>
      <w:pPr>
        <w:tabs>
          <w:tab w:val="num" w:pos="0"/>
        </w:tabs>
        <w:ind w:left="720" w:hanging="360"/>
      </w:pPr>
      <w:rPr>
        <w:rFonts w:ascii="Arial" w:hAnsi="Arial"/>
        <w:b w:val="0"/>
        <w:i w:val="0"/>
        <w:sz w:val="22"/>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nsid w:val="07050046"/>
    <w:multiLevelType w:val="multilevel"/>
    <w:tmpl w:val="3BA200A0"/>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nsid w:val="0CB11BA3"/>
    <w:multiLevelType w:val="multilevel"/>
    <w:tmpl w:val="CF2E9980"/>
    <w:lvl w:ilvl="0">
      <w:start w:val="1"/>
      <w:numFmt w:val="bullet"/>
      <w:pStyle w:val="Aufzhlungszeichen"/>
      <w:lvlText w:val=""/>
      <w:lvlJc w:val="left"/>
      <w:pPr>
        <w:tabs>
          <w:tab w:val="num" w:pos="567"/>
        </w:tabs>
        <w:ind w:left="567" w:hanging="283"/>
      </w:pPr>
      <w:rPr>
        <w:rFonts w:ascii="Symbol" w:hAnsi="Symbol" w:cs="Symbol" w:hint="default"/>
        <w:b w:val="0"/>
        <w:i w:val="0"/>
        <w:sz w:val="22"/>
      </w:rPr>
    </w:lvl>
    <w:lvl w:ilvl="1">
      <w:start w:val="1"/>
      <w:numFmt w:val="bullet"/>
      <w:lvlText w:val=""/>
      <w:lvlJc w:val="left"/>
      <w:pPr>
        <w:tabs>
          <w:tab w:val="num" w:pos="1134"/>
        </w:tabs>
        <w:ind w:left="1134" w:hanging="283"/>
      </w:pPr>
      <w:rPr>
        <w:rFonts w:ascii="Symbol" w:hAnsi="Symbol" w:cs="Symbol" w:hint="default"/>
        <w:b/>
        <w:i w:val="0"/>
      </w:rPr>
    </w:lvl>
    <w:lvl w:ilvl="2">
      <w:start w:val="1"/>
      <w:numFmt w:val="bullet"/>
      <w:lvlText w:val=""/>
      <w:lvlJc w:val="left"/>
      <w:pPr>
        <w:tabs>
          <w:tab w:val="num" w:pos="1701"/>
        </w:tabs>
        <w:ind w:left="1701" w:hanging="283"/>
      </w:pPr>
      <w:rPr>
        <w:rFonts w:ascii="Symbol" w:hAnsi="Symbol" w:cs="Symbol" w:hint="default"/>
      </w:rPr>
    </w:lvl>
    <w:lvl w:ilvl="3">
      <w:start w:val="1"/>
      <w:numFmt w:val="bullet"/>
      <w:lvlText w:val=""/>
      <w:lvlJc w:val="left"/>
      <w:pPr>
        <w:tabs>
          <w:tab w:val="num" w:pos="2268"/>
        </w:tabs>
        <w:ind w:left="2268" w:hanging="283"/>
      </w:pPr>
      <w:rPr>
        <w:rFonts w:ascii="Symbol" w:hAnsi="Symbol" w:cs="Symbol" w:hint="default"/>
      </w:rPr>
    </w:lvl>
    <w:lvl w:ilvl="4">
      <w:start w:val="1"/>
      <w:numFmt w:val="bullet"/>
      <w:lvlText w:val=""/>
      <w:lvlJc w:val="left"/>
      <w:pPr>
        <w:tabs>
          <w:tab w:val="num" w:pos="2835"/>
        </w:tabs>
        <w:ind w:left="2835" w:hanging="283"/>
      </w:pPr>
      <w:rPr>
        <w:rFonts w:ascii="Symbol" w:hAnsi="Symbol" w:cs="Symbol" w:hint="default"/>
      </w:rPr>
    </w:lvl>
    <w:lvl w:ilvl="5">
      <w:start w:val="1"/>
      <w:numFmt w:val="bullet"/>
      <w:lvlText w:val=""/>
      <w:lvlJc w:val="left"/>
      <w:pPr>
        <w:tabs>
          <w:tab w:val="num" w:pos="3402"/>
        </w:tabs>
        <w:ind w:left="3402" w:hanging="283"/>
      </w:pPr>
      <w:rPr>
        <w:rFonts w:ascii="Symbol" w:hAnsi="Symbol" w:cs="Symbol" w:hint="default"/>
      </w:rPr>
    </w:lvl>
    <w:lvl w:ilvl="6">
      <w:start w:val="1"/>
      <w:numFmt w:val="bullet"/>
      <w:lvlText w:val=""/>
      <w:lvlJc w:val="left"/>
      <w:pPr>
        <w:tabs>
          <w:tab w:val="num" w:pos="3969"/>
        </w:tabs>
        <w:ind w:left="3969" w:hanging="283"/>
      </w:pPr>
      <w:rPr>
        <w:rFonts w:ascii="Symbol" w:hAnsi="Symbol" w:cs="Symbol" w:hint="default"/>
      </w:rPr>
    </w:lvl>
    <w:lvl w:ilvl="7">
      <w:start w:val="1"/>
      <w:numFmt w:val="bullet"/>
      <w:lvlText w:val=""/>
      <w:lvlJc w:val="left"/>
      <w:pPr>
        <w:tabs>
          <w:tab w:val="num" w:pos="4536"/>
        </w:tabs>
        <w:ind w:left="4536" w:hanging="283"/>
      </w:pPr>
      <w:rPr>
        <w:rFonts w:ascii="Symbol" w:hAnsi="Symbol" w:cs="Symbol" w:hint="default"/>
      </w:rPr>
    </w:lvl>
    <w:lvl w:ilvl="8">
      <w:start w:val="1"/>
      <w:numFmt w:val="bullet"/>
      <w:lvlText w:val=""/>
      <w:lvlJc w:val="left"/>
      <w:pPr>
        <w:tabs>
          <w:tab w:val="num" w:pos="5103"/>
        </w:tabs>
        <w:ind w:left="5103" w:hanging="283"/>
      </w:pPr>
      <w:rPr>
        <w:rFonts w:ascii="Symbol" w:hAnsi="Symbol" w:cs="Symbol" w:hint="default"/>
      </w:rPr>
    </w:lvl>
  </w:abstractNum>
  <w:abstractNum w:abstractNumId="4">
    <w:nsid w:val="184B289E"/>
    <w:multiLevelType w:val="multilevel"/>
    <w:tmpl w:val="D348F862"/>
    <w:lvl w:ilvl="0">
      <w:start w:val="1"/>
      <w:numFmt w:val="bullet"/>
      <w:lvlText w:val=""/>
      <w:lvlJc w:val="left"/>
      <w:pPr>
        <w:tabs>
          <w:tab w:val="num" w:pos="1209"/>
        </w:tabs>
        <w:ind w:left="1209"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nsid w:val="1EE72CD5"/>
    <w:multiLevelType w:val="multilevel"/>
    <w:tmpl w:val="5108F03C"/>
    <w:lvl w:ilvl="0">
      <w:start w:val="1"/>
      <w:numFmt w:val="decimal"/>
      <w:pStyle w:val="Listennummer2"/>
      <w:lvlText w:val="%1."/>
      <w:lvlJc w:val="left"/>
      <w:pPr>
        <w:tabs>
          <w:tab w:val="num" w:pos="643"/>
        </w:tabs>
        <w:ind w:left="643"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6">
    <w:nsid w:val="1F553725"/>
    <w:multiLevelType w:val="multilevel"/>
    <w:tmpl w:val="9F5AB728"/>
    <w:lvl w:ilvl="0">
      <w:start w:val="1"/>
      <w:numFmt w:val="bullet"/>
      <w:lvlText w:val=""/>
      <w:lvlJc w:val="left"/>
      <w:pPr>
        <w:tabs>
          <w:tab w:val="num" w:pos="567"/>
        </w:tabs>
        <w:ind w:left="567" w:hanging="283"/>
      </w:pPr>
      <w:rPr>
        <w:rFonts w:ascii="Symbol" w:hAnsi="Symbol" w:cs="Symbol" w:hint="default"/>
        <w:b w:val="0"/>
        <w:i w:val="0"/>
        <w:sz w:val="22"/>
      </w:rPr>
    </w:lvl>
    <w:lvl w:ilvl="1">
      <w:start w:val="1"/>
      <w:numFmt w:val="bullet"/>
      <w:lvlText w:val=""/>
      <w:lvlJc w:val="left"/>
      <w:pPr>
        <w:tabs>
          <w:tab w:val="num" w:pos="1134"/>
        </w:tabs>
        <w:ind w:left="1134" w:hanging="283"/>
      </w:pPr>
      <w:rPr>
        <w:rFonts w:ascii="Symbol" w:hAnsi="Symbol" w:cs="Symbol" w:hint="default"/>
        <w:b/>
        <w:i w:val="0"/>
      </w:rPr>
    </w:lvl>
    <w:lvl w:ilvl="2">
      <w:start w:val="1"/>
      <w:numFmt w:val="bullet"/>
      <w:lvlText w:val=""/>
      <w:lvlJc w:val="left"/>
      <w:pPr>
        <w:tabs>
          <w:tab w:val="num" w:pos="1701"/>
        </w:tabs>
        <w:ind w:left="1701" w:hanging="283"/>
      </w:pPr>
      <w:rPr>
        <w:rFonts w:ascii="Symbol" w:hAnsi="Symbol" w:cs="Symbol" w:hint="default"/>
      </w:rPr>
    </w:lvl>
    <w:lvl w:ilvl="3">
      <w:start w:val="1"/>
      <w:numFmt w:val="bullet"/>
      <w:lvlText w:val=""/>
      <w:lvlJc w:val="left"/>
      <w:pPr>
        <w:tabs>
          <w:tab w:val="num" w:pos="2268"/>
        </w:tabs>
        <w:ind w:left="2268" w:hanging="283"/>
      </w:pPr>
      <w:rPr>
        <w:rFonts w:ascii="Symbol" w:hAnsi="Symbol" w:cs="Symbol" w:hint="default"/>
      </w:rPr>
    </w:lvl>
    <w:lvl w:ilvl="4">
      <w:start w:val="1"/>
      <w:numFmt w:val="bullet"/>
      <w:lvlText w:val=""/>
      <w:lvlJc w:val="left"/>
      <w:pPr>
        <w:tabs>
          <w:tab w:val="num" w:pos="2835"/>
        </w:tabs>
        <w:ind w:left="2835" w:hanging="283"/>
      </w:pPr>
      <w:rPr>
        <w:rFonts w:ascii="Symbol" w:hAnsi="Symbol" w:cs="Symbol" w:hint="default"/>
      </w:rPr>
    </w:lvl>
    <w:lvl w:ilvl="5">
      <w:start w:val="1"/>
      <w:numFmt w:val="bullet"/>
      <w:lvlText w:val=""/>
      <w:lvlJc w:val="left"/>
      <w:pPr>
        <w:tabs>
          <w:tab w:val="num" w:pos="3402"/>
        </w:tabs>
        <w:ind w:left="3402" w:hanging="283"/>
      </w:pPr>
      <w:rPr>
        <w:rFonts w:ascii="Symbol" w:hAnsi="Symbol" w:cs="Symbol" w:hint="default"/>
      </w:rPr>
    </w:lvl>
    <w:lvl w:ilvl="6">
      <w:start w:val="1"/>
      <w:numFmt w:val="bullet"/>
      <w:lvlText w:val=""/>
      <w:lvlJc w:val="left"/>
      <w:pPr>
        <w:tabs>
          <w:tab w:val="num" w:pos="3969"/>
        </w:tabs>
        <w:ind w:left="3969" w:hanging="283"/>
      </w:pPr>
      <w:rPr>
        <w:rFonts w:ascii="Symbol" w:hAnsi="Symbol" w:cs="Symbol" w:hint="default"/>
      </w:rPr>
    </w:lvl>
    <w:lvl w:ilvl="7">
      <w:start w:val="1"/>
      <w:numFmt w:val="bullet"/>
      <w:lvlText w:val=""/>
      <w:lvlJc w:val="left"/>
      <w:pPr>
        <w:tabs>
          <w:tab w:val="num" w:pos="4536"/>
        </w:tabs>
        <w:ind w:left="4536" w:hanging="283"/>
      </w:pPr>
      <w:rPr>
        <w:rFonts w:ascii="Symbol" w:hAnsi="Symbol" w:cs="Symbol" w:hint="default"/>
      </w:rPr>
    </w:lvl>
    <w:lvl w:ilvl="8">
      <w:start w:val="1"/>
      <w:numFmt w:val="bullet"/>
      <w:lvlText w:val=""/>
      <w:lvlJc w:val="left"/>
      <w:pPr>
        <w:tabs>
          <w:tab w:val="num" w:pos="5103"/>
        </w:tabs>
        <w:ind w:left="5103" w:hanging="283"/>
      </w:pPr>
      <w:rPr>
        <w:rFonts w:ascii="Symbol" w:hAnsi="Symbol" w:cs="Symbol" w:hint="default"/>
      </w:rPr>
    </w:lvl>
  </w:abstractNum>
  <w:abstractNum w:abstractNumId="7">
    <w:nsid w:val="2702241D"/>
    <w:multiLevelType w:val="multilevel"/>
    <w:tmpl w:val="5BE27CF4"/>
    <w:lvl w:ilvl="0">
      <w:start w:val="1"/>
      <w:numFmt w:val="decimal"/>
      <w:pStyle w:val="Listennummer5"/>
      <w:lvlText w:val="%1."/>
      <w:lvlJc w:val="left"/>
      <w:pPr>
        <w:tabs>
          <w:tab w:val="num" w:pos="1492"/>
        </w:tabs>
        <w:ind w:left="1492"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nsid w:val="309C1F18"/>
    <w:multiLevelType w:val="multilevel"/>
    <w:tmpl w:val="17CAF12C"/>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pStyle w:val="berschrift4"/>
      <w:lvlText w:val="%1.%2.%3.%4"/>
      <w:lvlJc w:val="left"/>
      <w:pPr>
        <w:tabs>
          <w:tab w:val="num" w:pos="864"/>
        </w:tabs>
        <w:ind w:left="864" w:hanging="864"/>
      </w:pPr>
    </w:lvl>
    <w:lvl w:ilvl="4">
      <w:start w:val="1"/>
      <w:numFmt w:val="decimal"/>
      <w:pStyle w:val="berschrift5"/>
      <w:lvlText w:val="%1.%2.%3.%4.%5"/>
      <w:lvlJc w:val="left"/>
      <w:pPr>
        <w:tabs>
          <w:tab w:val="num" w:pos="1008"/>
        </w:tabs>
        <w:ind w:left="1008" w:hanging="1008"/>
      </w:pPr>
    </w:lvl>
    <w:lvl w:ilvl="5">
      <w:start w:val="1"/>
      <w:numFmt w:val="decimal"/>
      <w:pStyle w:val="berschrift6"/>
      <w:lvlText w:val="%1.%2.%3.%4.%5.%6"/>
      <w:lvlJc w:val="left"/>
      <w:pPr>
        <w:tabs>
          <w:tab w:val="num" w:pos="1152"/>
        </w:tabs>
        <w:ind w:left="1152" w:hanging="1152"/>
      </w:pPr>
    </w:lvl>
    <w:lvl w:ilvl="6">
      <w:start w:val="1"/>
      <w:numFmt w:val="decimal"/>
      <w:pStyle w:val="berschrift7"/>
      <w:lvlText w:val="%1.%2.%3.%4.%5.%6.%7"/>
      <w:lvlJc w:val="left"/>
      <w:pPr>
        <w:tabs>
          <w:tab w:val="num" w:pos="1296"/>
        </w:tabs>
        <w:ind w:left="1296" w:hanging="1296"/>
      </w:pPr>
    </w:lvl>
    <w:lvl w:ilvl="7">
      <w:start w:val="1"/>
      <w:numFmt w:val="decimal"/>
      <w:pStyle w:val="berschrift8"/>
      <w:lvlText w:val="%1.%2.%3.%4.%5.%6.%7.%8"/>
      <w:lvlJc w:val="left"/>
      <w:pPr>
        <w:tabs>
          <w:tab w:val="num" w:pos="1440"/>
        </w:tabs>
        <w:ind w:left="1440" w:hanging="1440"/>
      </w:pPr>
    </w:lvl>
    <w:lvl w:ilvl="8">
      <w:start w:val="1"/>
      <w:numFmt w:val="decimal"/>
      <w:pStyle w:val="berschrift9"/>
      <w:lvlText w:val="%1.%2.%3.%4.%5.%6.%7.%8.%9"/>
      <w:lvlJc w:val="left"/>
      <w:pPr>
        <w:tabs>
          <w:tab w:val="num" w:pos="1584"/>
        </w:tabs>
        <w:ind w:left="1584" w:hanging="1584"/>
      </w:pPr>
    </w:lvl>
  </w:abstractNum>
  <w:abstractNum w:abstractNumId="9">
    <w:nsid w:val="3BFF53EC"/>
    <w:multiLevelType w:val="multilevel"/>
    <w:tmpl w:val="9EEE79B6"/>
    <w:lvl w:ilvl="0">
      <w:start w:val="1"/>
      <w:numFmt w:val="bullet"/>
      <w:lvlText w:val=""/>
      <w:lvlJc w:val="left"/>
      <w:pPr>
        <w:tabs>
          <w:tab w:val="num" w:pos="1492"/>
        </w:tabs>
        <w:ind w:left="1492"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0">
    <w:nsid w:val="4B9A105E"/>
    <w:multiLevelType w:val="multilevel"/>
    <w:tmpl w:val="22C8B6E6"/>
    <w:lvl w:ilvl="0">
      <w:start w:val="1"/>
      <w:numFmt w:val="decimal"/>
      <w:pStyle w:val="Listennummer4"/>
      <w:lvlText w:val="%1."/>
      <w:lvlJc w:val="left"/>
      <w:pPr>
        <w:tabs>
          <w:tab w:val="num" w:pos="1209"/>
        </w:tabs>
        <w:ind w:left="1209"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4F2D3C95"/>
    <w:multiLevelType w:val="multilevel"/>
    <w:tmpl w:val="AF82C4D2"/>
    <w:lvl w:ilvl="0">
      <w:start w:val="1"/>
      <w:numFmt w:val="decimal"/>
      <w:pStyle w:val="Listennummer"/>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2">
    <w:nsid w:val="540C18A0"/>
    <w:multiLevelType w:val="multilevel"/>
    <w:tmpl w:val="E556D2E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nsid w:val="548B17F9"/>
    <w:multiLevelType w:val="multilevel"/>
    <w:tmpl w:val="AB44DE1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4">
    <w:nsid w:val="5FBA293B"/>
    <w:multiLevelType w:val="multilevel"/>
    <w:tmpl w:val="0256E4A8"/>
    <w:lvl w:ilvl="0">
      <w:start w:val="1"/>
      <w:numFmt w:val="decimal"/>
      <w:pStyle w:val="Listennummer3"/>
      <w:lvlText w:val="%1."/>
      <w:lvlJc w:val="left"/>
      <w:pPr>
        <w:tabs>
          <w:tab w:val="num" w:pos="926"/>
        </w:tabs>
        <w:ind w:left="926"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5">
    <w:nsid w:val="6EEE7B9A"/>
    <w:multiLevelType w:val="multilevel"/>
    <w:tmpl w:val="4F3C054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6">
    <w:nsid w:val="793C5028"/>
    <w:multiLevelType w:val="multilevel"/>
    <w:tmpl w:val="9D08E6A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nsid w:val="7C406B3F"/>
    <w:multiLevelType w:val="multilevel"/>
    <w:tmpl w:val="346A3AB8"/>
    <w:lvl w:ilvl="0">
      <w:start w:val="1"/>
      <w:numFmt w:val="bullet"/>
      <w:pStyle w:val="Aufzhlungszeichen2"/>
      <w:lvlText w:val=""/>
      <w:lvlJc w:val="left"/>
      <w:pPr>
        <w:tabs>
          <w:tab w:val="num" w:pos="643"/>
        </w:tabs>
        <w:ind w:left="643"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8">
    <w:nsid w:val="7E9A223C"/>
    <w:multiLevelType w:val="multilevel"/>
    <w:tmpl w:val="1C66C85E"/>
    <w:lvl w:ilvl="0">
      <w:start w:val="1"/>
      <w:numFmt w:val="bullet"/>
      <w:lvlText w:val=""/>
      <w:lvlJc w:val="left"/>
      <w:pPr>
        <w:tabs>
          <w:tab w:val="num" w:pos="926"/>
        </w:tabs>
        <w:ind w:left="926"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2"/>
  </w:num>
  <w:num w:numId="2">
    <w:abstractNumId w:val="6"/>
  </w:num>
  <w:num w:numId="3">
    <w:abstractNumId w:val="17"/>
  </w:num>
  <w:num w:numId="4">
    <w:abstractNumId w:val="18"/>
  </w:num>
  <w:num w:numId="5">
    <w:abstractNumId w:val="4"/>
  </w:num>
  <w:num w:numId="6">
    <w:abstractNumId w:val="9"/>
  </w:num>
  <w:num w:numId="7">
    <w:abstractNumId w:val="11"/>
  </w:num>
  <w:num w:numId="8">
    <w:abstractNumId w:val="5"/>
  </w:num>
  <w:num w:numId="9">
    <w:abstractNumId w:val="14"/>
  </w:num>
  <w:num w:numId="10">
    <w:abstractNumId w:val="10"/>
  </w:num>
  <w:num w:numId="11">
    <w:abstractNumId w:val="7"/>
  </w:num>
  <w:num w:numId="12">
    <w:abstractNumId w:val="3"/>
  </w:num>
  <w:num w:numId="13">
    <w:abstractNumId w:val="8"/>
  </w:num>
  <w:num w:numId="14">
    <w:abstractNumId w:val="15"/>
  </w:num>
  <w:num w:numId="15">
    <w:abstractNumId w:val="16"/>
  </w:num>
  <w:num w:numId="16">
    <w:abstractNumId w:val="1"/>
  </w:num>
  <w:num w:numId="17">
    <w:abstractNumId w:val="12"/>
  </w:num>
  <w:num w:numId="18">
    <w:abstractNumId w:val="13"/>
  </w:num>
  <w:num w:numId="19">
    <w:abstractNumId w:val="0"/>
  </w:num>
  <w:num w:numId="2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TrueTypeFonts/>
  <w:proofState w:spelling="clean" w:grammar="clean"/>
  <w:defaultTabStop w:val="425"/>
  <w:autoHyphenation/>
  <w:hyphenationZone w:val="425"/>
  <w:characterSpacingControl w:val="doNotCompres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2541E"/>
    <w:rsid w:val="00000346"/>
    <w:rsid w:val="00022261"/>
    <w:rsid w:val="0005560A"/>
    <w:rsid w:val="000700C1"/>
    <w:rsid w:val="001326D1"/>
    <w:rsid w:val="0013605B"/>
    <w:rsid w:val="001955C7"/>
    <w:rsid w:val="002A743E"/>
    <w:rsid w:val="00326400"/>
    <w:rsid w:val="003B0A7D"/>
    <w:rsid w:val="003C076D"/>
    <w:rsid w:val="004B2129"/>
    <w:rsid w:val="004E15DF"/>
    <w:rsid w:val="004F5C0C"/>
    <w:rsid w:val="005532FD"/>
    <w:rsid w:val="005B157F"/>
    <w:rsid w:val="00637EBE"/>
    <w:rsid w:val="007D1AF3"/>
    <w:rsid w:val="0082541E"/>
    <w:rsid w:val="00860983"/>
    <w:rsid w:val="00864429"/>
    <w:rsid w:val="00895EC4"/>
    <w:rsid w:val="009760DD"/>
    <w:rsid w:val="009B1312"/>
    <w:rsid w:val="00C12B6F"/>
    <w:rsid w:val="00DD2E84"/>
    <w:rsid w:val="00FB4B72"/>
  </w:rsids>
  <m:mathPr>
    <m:mathFont m:val="Cambria Math"/>
    <m:brkBin m:val="before"/>
    <m:brkBinSub m:val="--"/>
    <m:smallFrac m:val="0"/>
    <m:dispDef/>
    <m:lMargin m:val="0"/>
    <m:rMargin m:val="0"/>
    <m:defJc m:val="centerGroup"/>
    <m:wrapIndent m:val="1440"/>
    <m:intLim m:val="subSup"/>
    <m:naryLim m:val="undOvr"/>
  </m:mathPr>
  <w:themeFontLang w:val="de-A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AT" w:eastAsia="de-A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44DA4"/>
    <w:pPr>
      <w:suppressLineNumbers/>
      <w:jc w:val="both"/>
    </w:pPr>
    <w:rPr>
      <w:rFonts w:ascii="Arial" w:hAnsi="Arial"/>
      <w:sz w:val="22"/>
      <w:szCs w:val="24"/>
    </w:rPr>
  </w:style>
  <w:style w:type="paragraph" w:styleId="berschrift1">
    <w:name w:val="heading 1"/>
    <w:basedOn w:val="Standard"/>
    <w:next w:val="Standard"/>
    <w:qFormat/>
    <w:rsid w:val="008E0AB5"/>
    <w:pPr>
      <w:keepNext/>
      <w:pageBreakBefore/>
      <w:numPr>
        <w:numId w:val="13"/>
      </w:numPr>
      <w:spacing w:after="240"/>
      <w:outlineLvl w:val="0"/>
    </w:pPr>
    <w:rPr>
      <w:rFonts w:cs="Arial"/>
      <w:b/>
      <w:bCs/>
      <w:kern w:val="2"/>
      <w:sz w:val="32"/>
      <w:szCs w:val="32"/>
    </w:rPr>
  </w:style>
  <w:style w:type="paragraph" w:styleId="berschrift2">
    <w:name w:val="heading 2"/>
    <w:basedOn w:val="Standard"/>
    <w:next w:val="Standard"/>
    <w:qFormat/>
    <w:rsid w:val="00F50371"/>
    <w:pPr>
      <w:keepNext/>
      <w:numPr>
        <w:ilvl w:val="1"/>
        <w:numId w:val="13"/>
      </w:numPr>
      <w:spacing w:before="300" w:after="160"/>
      <w:outlineLvl w:val="1"/>
    </w:pPr>
    <w:rPr>
      <w:rFonts w:cs="Arial"/>
      <w:b/>
      <w:bCs/>
      <w:iCs/>
      <w:sz w:val="28"/>
      <w:szCs w:val="28"/>
    </w:rPr>
  </w:style>
  <w:style w:type="paragraph" w:styleId="berschrift3">
    <w:name w:val="heading 3"/>
    <w:basedOn w:val="Standard"/>
    <w:next w:val="Standard"/>
    <w:qFormat/>
    <w:rsid w:val="008E0AB5"/>
    <w:pPr>
      <w:keepNext/>
      <w:numPr>
        <w:ilvl w:val="2"/>
        <w:numId w:val="13"/>
      </w:numPr>
      <w:spacing w:before="240" w:after="100"/>
      <w:outlineLvl w:val="2"/>
    </w:pPr>
    <w:rPr>
      <w:rFonts w:cs="Arial"/>
      <w:b/>
      <w:bCs/>
      <w:sz w:val="24"/>
    </w:rPr>
  </w:style>
  <w:style w:type="paragraph" w:styleId="berschrift4">
    <w:name w:val="heading 4"/>
    <w:basedOn w:val="Standard"/>
    <w:next w:val="Standard"/>
    <w:link w:val="berschrift4Zchn"/>
    <w:qFormat/>
    <w:rsid w:val="008E0AB5"/>
    <w:pPr>
      <w:keepNext/>
      <w:numPr>
        <w:ilvl w:val="3"/>
        <w:numId w:val="13"/>
      </w:numPr>
      <w:tabs>
        <w:tab w:val="left" w:pos="907"/>
      </w:tabs>
      <w:spacing w:before="240" w:after="60"/>
      <w:outlineLvl w:val="3"/>
    </w:pPr>
    <w:rPr>
      <w:bCs/>
      <w:sz w:val="24"/>
    </w:rPr>
  </w:style>
  <w:style w:type="paragraph" w:styleId="berschrift5">
    <w:name w:val="heading 5"/>
    <w:basedOn w:val="Standard"/>
    <w:next w:val="Standard"/>
    <w:qFormat/>
    <w:rsid w:val="008E0AB5"/>
    <w:pPr>
      <w:numPr>
        <w:ilvl w:val="4"/>
        <w:numId w:val="13"/>
      </w:numPr>
      <w:spacing w:before="240" w:after="60"/>
      <w:outlineLvl w:val="4"/>
    </w:pPr>
    <w:rPr>
      <w:bCs/>
      <w:iCs/>
      <w:szCs w:val="22"/>
    </w:rPr>
  </w:style>
  <w:style w:type="paragraph" w:styleId="berschrift6">
    <w:name w:val="heading 6"/>
    <w:basedOn w:val="Standard"/>
    <w:next w:val="Standard"/>
    <w:qFormat/>
    <w:rsid w:val="008E0AB5"/>
    <w:pPr>
      <w:numPr>
        <w:ilvl w:val="5"/>
        <w:numId w:val="13"/>
      </w:numPr>
      <w:tabs>
        <w:tab w:val="left" w:pos="1191"/>
      </w:tabs>
      <w:spacing w:before="240" w:after="60"/>
      <w:outlineLvl w:val="5"/>
    </w:pPr>
    <w:rPr>
      <w:bCs/>
      <w:szCs w:val="22"/>
    </w:rPr>
  </w:style>
  <w:style w:type="paragraph" w:styleId="berschrift7">
    <w:name w:val="heading 7"/>
    <w:basedOn w:val="Standard"/>
    <w:next w:val="Standard"/>
    <w:qFormat/>
    <w:rsid w:val="008E0AB5"/>
    <w:pPr>
      <w:numPr>
        <w:ilvl w:val="6"/>
        <w:numId w:val="13"/>
      </w:numPr>
      <w:tabs>
        <w:tab w:val="left" w:pos="1389"/>
      </w:tabs>
      <w:spacing w:before="240" w:after="60"/>
      <w:outlineLvl w:val="6"/>
    </w:pPr>
    <w:rPr>
      <w:szCs w:val="22"/>
    </w:rPr>
  </w:style>
  <w:style w:type="paragraph" w:styleId="berschrift8">
    <w:name w:val="heading 8"/>
    <w:basedOn w:val="Standard"/>
    <w:next w:val="Standard"/>
    <w:qFormat/>
    <w:rsid w:val="008E0AB5"/>
    <w:pPr>
      <w:numPr>
        <w:ilvl w:val="7"/>
        <w:numId w:val="13"/>
      </w:numPr>
      <w:tabs>
        <w:tab w:val="left" w:pos="1588"/>
      </w:tabs>
      <w:spacing w:before="240" w:after="60"/>
      <w:outlineLvl w:val="7"/>
    </w:pPr>
    <w:rPr>
      <w:iCs/>
      <w:szCs w:val="22"/>
    </w:rPr>
  </w:style>
  <w:style w:type="paragraph" w:styleId="berschrift9">
    <w:name w:val="heading 9"/>
    <w:basedOn w:val="Standard"/>
    <w:next w:val="Standard"/>
    <w:qFormat/>
    <w:rsid w:val="008E0AB5"/>
    <w:pPr>
      <w:numPr>
        <w:ilvl w:val="8"/>
        <w:numId w:val="13"/>
      </w:numPr>
      <w:tabs>
        <w:tab w:val="left" w:pos="1758"/>
      </w:tabs>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verknpfung">
    <w:name w:val="Internetverknüpfung"/>
    <w:basedOn w:val="Absatz-Standardschriftart"/>
    <w:uiPriority w:val="99"/>
    <w:rsid w:val="0002190D"/>
    <w:rPr>
      <w:color w:val="0000FF"/>
      <w:u w:val="none"/>
    </w:rPr>
  </w:style>
  <w:style w:type="character" w:styleId="Zeilennummer">
    <w:name w:val="line number"/>
    <w:basedOn w:val="Absatz-Standardschriftart"/>
    <w:qFormat/>
    <w:rsid w:val="00E0081A"/>
    <w:rPr>
      <w:rFonts w:ascii="Courier New" w:hAnsi="Courier New"/>
      <w:color w:val="777777"/>
      <w:sz w:val="16"/>
      <w:szCs w:val="16"/>
    </w:rPr>
  </w:style>
  <w:style w:type="character" w:styleId="Seitenzahl">
    <w:name w:val="page number"/>
    <w:basedOn w:val="Absatz-Standardschriftart"/>
    <w:qFormat/>
    <w:rsid w:val="002F26F6"/>
  </w:style>
  <w:style w:type="character" w:styleId="Funotenzeichen">
    <w:name w:val="footnote reference"/>
    <w:basedOn w:val="Absatz-Standardschriftart"/>
    <w:qFormat/>
    <w:rsid w:val="001D0ACB"/>
    <w:rPr>
      <w:vertAlign w:val="superscript"/>
    </w:rPr>
  </w:style>
  <w:style w:type="character" w:customStyle="1" w:styleId="Funotenanker">
    <w:name w:val="Fußnotenanker"/>
    <w:rPr>
      <w:vertAlign w:val="superscript"/>
    </w:rPr>
  </w:style>
  <w:style w:type="character" w:styleId="Kommentarzeichen">
    <w:name w:val="annotation reference"/>
    <w:basedOn w:val="Absatz-Standardschriftart"/>
    <w:qFormat/>
    <w:rsid w:val="00683986"/>
    <w:rPr>
      <w:sz w:val="16"/>
      <w:szCs w:val="16"/>
    </w:rPr>
  </w:style>
  <w:style w:type="character" w:customStyle="1" w:styleId="BesuchteInternetverknpfung">
    <w:name w:val="Besuchte Internetverknüpfung"/>
    <w:basedOn w:val="Absatz-Standardschriftart"/>
    <w:rsid w:val="0034195A"/>
    <w:rPr>
      <w:color w:val="800080"/>
      <w:u w:val="single"/>
    </w:rPr>
  </w:style>
  <w:style w:type="character" w:customStyle="1" w:styleId="HinweisZchn">
    <w:name w:val="Hinweis Zchn"/>
    <w:basedOn w:val="Absatz-Standardschriftart"/>
    <w:link w:val="Hinweis"/>
    <w:qFormat/>
    <w:rsid w:val="00A216E0"/>
    <w:rPr>
      <w:rFonts w:ascii="Arial" w:hAnsi="Arial"/>
      <w:sz w:val="22"/>
      <w:szCs w:val="22"/>
      <w:u w:val="single"/>
      <w:lang w:val="de-AT" w:eastAsia="de-AT" w:bidi="ar-SA"/>
    </w:rPr>
  </w:style>
  <w:style w:type="character" w:customStyle="1" w:styleId="TextblockZchn">
    <w:name w:val="Textblock Zchn"/>
    <w:basedOn w:val="Absatz-Standardschriftart"/>
    <w:link w:val="Textblock"/>
    <w:qFormat/>
    <w:rsid w:val="001D6973"/>
    <w:rPr>
      <w:rFonts w:ascii="Arial" w:hAnsi="Arial"/>
      <w:sz w:val="22"/>
      <w:szCs w:val="24"/>
    </w:rPr>
  </w:style>
  <w:style w:type="character" w:customStyle="1" w:styleId="AbsatzeinleitungZchn">
    <w:name w:val="Absatzeinleitung Zchn"/>
    <w:basedOn w:val="TextblockZchn"/>
    <w:link w:val="Absatzeinleitung"/>
    <w:qFormat/>
    <w:rsid w:val="00CA0CB4"/>
    <w:rPr>
      <w:rFonts w:ascii="Arial" w:hAnsi="Arial"/>
      <w:b/>
      <w:sz w:val="22"/>
      <w:szCs w:val="24"/>
    </w:rPr>
  </w:style>
  <w:style w:type="character" w:customStyle="1" w:styleId="WW-Absatz-Standardschriftart1">
    <w:name w:val="WW-Absatz-Standardschriftart1"/>
    <w:qFormat/>
    <w:rsid w:val="0067671E"/>
  </w:style>
  <w:style w:type="character" w:customStyle="1" w:styleId="FunotentextZchn">
    <w:name w:val="Fußnotentext Zchn"/>
    <w:basedOn w:val="Absatz-Standardschriftart"/>
    <w:link w:val="Funotentext"/>
    <w:qFormat/>
    <w:rsid w:val="007D556F"/>
    <w:rPr>
      <w:rFonts w:ascii="Arial" w:hAnsi="Arial"/>
    </w:rPr>
  </w:style>
  <w:style w:type="character" w:customStyle="1" w:styleId="DateinameZchn">
    <w:name w:val="Dateiname Zchn"/>
    <w:basedOn w:val="Absatz-Standardschriftart"/>
    <w:link w:val="Dateiname"/>
    <w:qFormat/>
    <w:rsid w:val="00E55935"/>
    <w:rPr>
      <w:rFonts w:ascii="Courier New" w:hAnsi="Courier New"/>
      <w:sz w:val="22"/>
      <w:szCs w:val="22"/>
    </w:rPr>
  </w:style>
  <w:style w:type="character" w:customStyle="1" w:styleId="PropertyZchn">
    <w:name w:val="Property Zchn"/>
    <w:basedOn w:val="Absatz-Standardschriftart"/>
    <w:link w:val="Property"/>
    <w:qFormat/>
    <w:rsid w:val="00844DA4"/>
    <w:rPr>
      <w:rFonts w:ascii="Courier New" w:hAnsi="Courier New" w:cs="Courier New"/>
    </w:rPr>
  </w:style>
  <w:style w:type="character" w:customStyle="1" w:styleId="berschrift4Zchn">
    <w:name w:val="Überschrift 4 Zchn"/>
    <w:basedOn w:val="Absatz-Standardschriftart"/>
    <w:link w:val="berschrift4"/>
    <w:qFormat/>
    <w:rsid w:val="00D950F5"/>
    <w:rPr>
      <w:rFonts w:ascii="Arial" w:hAnsi="Arial"/>
      <w:bCs/>
      <w:sz w:val="24"/>
      <w:szCs w:val="24"/>
    </w:rPr>
  </w:style>
  <w:style w:type="character" w:customStyle="1" w:styleId="UnresolvedMention">
    <w:name w:val="Unresolved Mention"/>
    <w:basedOn w:val="Absatz-Standardschriftart"/>
    <w:uiPriority w:val="99"/>
    <w:semiHidden/>
    <w:unhideWhenUsed/>
    <w:qFormat/>
    <w:rsid w:val="007154F0"/>
    <w:rPr>
      <w:color w:val="605E5C"/>
      <w:shd w:val="clear" w:color="auto" w:fill="E1DFDD"/>
    </w:rPr>
  </w:style>
  <w:style w:type="character" w:customStyle="1" w:styleId="Verzeichnissprung">
    <w:name w:val="Verzeichnissprung"/>
    <w:qFormat/>
  </w:style>
  <w:style w:type="character" w:customStyle="1" w:styleId="Zeilennummerierung">
    <w:name w:val="Zeilennummerierung"/>
  </w:style>
  <w:style w:type="character" w:customStyle="1" w:styleId="Endnotenanker">
    <w:name w:val="Endnotenanker"/>
    <w:rPr>
      <w:vertAlign w:val="superscript"/>
    </w:rPr>
  </w:style>
  <w:style w:type="character" w:styleId="Endnotenzeichen">
    <w:name w:val="endnote reference"/>
    <w:qFormat/>
  </w:style>
  <w:style w:type="character" w:customStyle="1" w:styleId="Aufzhlungszeichen1">
    <w:name w:val="Aufzählungszeichen1"/>
    <w:qFormat/>
    <w:rPr>
      <w:rFonts w:ascii="OpenSymbol" w:eastAsia="OpenSymbol" w:hAnsi="OpenSymbol" w:cs="OpenSymbol"/>
    </w:rPr>
  </w:style>
  <w:style w:type="paragraph" w:customStyle="1" w:styleId="berschrift">
    <w:name w:val="Überschrift"/>
    <w:basedOn w:val="berschrift1"/>
    <w:next w:val="Textkrper"/>
    <w:qFormat/>
    <w:rsid w:val="00F60BB9"/>
    <w:pPr>
      <w:pageBreakBefore w:val="0"/>
      <w:numPr>
        <w:numId w:val="0"/>
      </w:numPr>
      <w:spacing w:before="360"/>
    </w:pPr>
  </w:style>
  <w:style w:type="paragraph" w:styleId="Textkrper">
    <w:name w:val="Body Text"/>
    <w:basedOn w:val="Standard"/>
    <w:rsid w:val="00D6245A"/>
    <w:pPr>
      <w:spacing w:after="120"/>
    </w:pPr>
  </w:style>
  <w:style w:type="paragraph" w:styleId="Liste">
    <w:name w:val="List"/>
    <w:basedOn w:val="Standard"/>
    <w:rsid w:val="00F91408"/>
    <w:pPr>
      <w:ind w:left="283" w:hanging="283"/>
    </w:pPr>
  </w:style>
  <w:style w:type="paragraph" w:styleId="Beschriftung">
    <w:name w:val="caption"/>
    <w:basedOn w:val="Standard"/>
    <w:next w:val="Standard"/>
    <w:qFormat/>
    <w:rsid w:val="00A24415"/>
    <w:pPr>
      <w:keepLines/>
      <w:jc w:val="center"/>
    </w:pPr>
    <w:rPr>
      <w:bCs/>
      <w:sz w:val="20"/>
      <w:szCs w:val="20"/>
    </w:rPr>
  </w:style>
  <w:style w:type="paragraph" w:customStyle="1" w:styleId="Verzeichnis">
    <w:name w:val="Verzeichnis"/>
    <w:basedOn w:val="Standard"/>
    <w:qFormat/>
    <w:rPr>
      <w:rFonts w:cs="Lohit Devanagari"/>
    </w:rPr>
  </w:style>
  <w:style w:type="paragraph" w:customStyle="1" w:styleId="Kopf-undFuzeile">
    <w:name w:val="Kopf- und Fußzeile"/>
    <w:basedOn w:val="Standard"/>
    <w:qFormat/>
  </w:style>
  <w:style w:type="paragraph" w:styleId="Kopfzeile">
    <w:name w:val="header"/>
    <w:basedOn w:val="Standard"/>
    <w:rsid w:val="008827E3"/>
    <w:pPr>
      <w:tabs>
        <w:tab w:val="center" w:pos="4536"/>
        <w:tab w:val="right" w:pos="9072"/>
      </w:tabs>
    </w:pPr>
  </w:style>
  <w:style w:type="paragraph" w:styleId="Fuzeile">
    <w:name w:val="footer"/>
    <w:basedOn w:val="Standard"/>
    <w:rsid w:val="008827E3"/>
    <w:pPr>
      <w:tabs>
        <w:tab w:val="center" w:pos="4536"/>
        <w:tab w:val="right" w:pos="9072"/>
      </w:tabs>
    </w:pPr>
  </w:style>
  <w:style w:type="paragraph" w:customStyle="1" w:styleId="Author">
    <w:name w:val="Author"/>
    <w:basedOn w:val="Standard"/>
    <w:qFormat/>
    <w:rsid w:val="007D28A0"/>
    <w:pPr>
      <w:spacing w:before="360" w:after="480" w:line="360" w:lineRule="auto"/>
      <w:contextualSpacing/>
      <w:jc w:val="center"/>
    </w:pPr>
    <w:rPr>
      <w:sz w:val="24"/>
    </w:rPr>
  </w:style>
  <w:style w:type="paragraph" w:customStyle="1" w:styleId="Zusammenfassung">
    <w:name w:val="Zusammenfassung"/>
    <w:basedOn w:val="Standard"/>
    <w:qFormat/>
    <w:rsid w:val="00F60BB9"/>
    <w:pPr>
      <w:spacing w:before="120" w:after="120"/>
      <w:ind w:left="709" w:right="709"/>
    </w:pPr>
    <w:rPr>
      <w:sz w:val="20"/>
      <w:szCs w:val="20"/>
    </w:rPr>
  </w:style>
  <w:style w:type="paragraph" w:customStyle="1" w:styleId="Leerzeilen">
    <w:name w:val="Leerzeilen"/>
    <w:basedOn w:val="Standard"/>
    <w:qFormat/>
    <w:rsid w:val="007D28A0"/>
  </w:style>
  <w:style w:type="paragraph" w:styleId="Verzeichnis1">
    <w:name w:val="toc 1"/>
    <w:basedOn w:val="Standard"/>
    <w:next w:val="Standard"/>
    <w:uiPriority w:val="39"/>
    <w:rsid w:val="00D67BCC"/>
    <w:pPr>
      <w:tabs>
        <w:tab w:val="right" w:leader="dot" w:pos="9639"/>
      </w:tabs>
      <w:spacing w:before="80"/>
      <w:ind w:left="425" w:hanging="425"/>
    </w:pPr>
  </w:style>
  <w:style w:type="paragraph" w:styleId="Verzeichnis2">
    <w:name w:val="toc 2"/>
    <w:basedOn w:val="Standard"/>
    <w:next w:val="Standard"/>
    <w:uiPriority w:val="39"/>
    <w:rsid w:val="00D67BCC"/>
    <w:pPr>
      <w:tabs>
        <w:tab w:val="right" w:pos="9639"/>
      </w:tabs>
      <w:spacing w:before="40"/>
      <w:ind w:left="851" w:hanging="567"/>
      <w:contextualSpacing/>
    </w:pPr>
    <w:rPr>
      <w:sz w:val="20"/>
      <w:szCs w:val="20"/>
    </w:rPr>
  </w:style>
  <w:style w:type="paragraph" w:styleId="Aufzhlungszeichen">
    <w:name w:val="List Bullet"/>
    <w:basedOn w:val="Standard"/>
    <w:qFormat/>
    <w:rsid w:val="00C50349"/>
    <w:pPr>
      <w:numPr>
        <w:numId w:val="12"/>
      </w:numPr>
    </w:pPr>
  </w:style>
  <w:style w:type="paragraph" w:styleId="Aufzhlungszeichen2">
    <w:name w:val="List Bullet 2"/>
    <w:basedOn w:val="Standard"/>
    <w:qFormat/>
    <w:rsid w:val="00F91408"/>
    <w:pPr>
      <w:numPr>
        <w:numId w:val="3"/>
      </w:numPr>
    </w:pPr>
  </w:style>
  <w:style w:type="paragraph" w:styleId="Aufzhlungszeichen3">
    <w:name w:val="List Bullet 3"/>
    <w:basedOn w:val="Standard"/>
    <w:rsid w:val="00F91408"/>
    <w:pPr>
      <w:ind w:left="566" w:hanging="283"/>
    </w:pPr>
  </w:style>
  <w:style w:type="paragraph" w:styleId="Aufzhlungszeichen4">
    <w:name w:val="List Bullet 4"/>
    <w:basedOn w:val="Standard"/>
    <w:rsid w:val="00F91408"/>
    <w:pPr>
      <w:ind w:left="849" w:hanging="283"/>
    </w:pPr>
  </w:style>
  <w:style w:type="paragraph" w:styleId="Aufzhlungszeichen5">
    <w:name w:val="List Bullet 5"/>
    <w:basedOn w:val="Standard"/>
    <w:rsid w:val="00D6245A"/>
    <w:pPr>
      <w:ind w:left="1132" w:hanging="283"/>
    </w:pPr>
  </w:style>
  <w:style w:type="paragraph" w:customStyle="1" w:styleId="Frage">
    <w:name w:val="Frage"/>
    <w:basedOn w:val="Standard"/>
    <w:qFormat/>
    <w:rsid w:val="00001D98"/>
    <w:pPr>
      <w:pBdr>
        <w:top w:val="single" w:sz="4" w:space="11" w:color="CCFFFF"/>
        <w:left w:val="single" w:sz="4" w:space="14" w:color="CCFFFF"/>
        <w:bottom w:val="single" w:sz="4" w:space="11" w:color="CCFFFF"/>
        <w:right w:val="single" w:sz="4" w:space="14" w:color="CCFFFF"/>
      </w:pBdr>
      <w:shd w:val="clear" w:color="auto" w:fill="CCFFFF"/>
      <w:spacing w:before="120" w:after="120"/>
      <w:contextualSpacing/>
    </w:pPr>
  </w:style>
  <w:style w:type="paragraph" w:styleId="Dokumentstruktur">
    <w:name w:val="Document Map"/>
    <w:basedOn w:val="Standard"/>
    <w:qFormat/>
    <w:rsid w:val="001C4FC4"/>
    <w:pPr>
      <w:shd w:val="clear" w:color="auto" w:fill="000080"/>
    </w:pPr>
    <w:rPr>
      <w:rFonts w:ascii="Tahoma" w:hAnsi="Tahoma" w:cs="Tahoma"/>
      <w:sz w:val="20"/>
      <w:szCs w:val="20"/>
    </w:rPr>
  </w:style>
  <w:style w:type="paragraph" w:styleId="Funotentext">
    <w:name w:val="footnote text"/>
    <w:basedOn w:val="Standard"/>
    <w:link w:val="FunotentextZchn"/>
    <w:rsid w:val="0017047B"/>
    <w:pPr>
      <w:ind w:left="284" w:hanging="284"/>
    </w:pPr>
    <w:rPr>
      <w:sz w:val="20"/>
      <w:szCs w:val="20"/>
    </w:rPr>
  </w:style>
  <w:style w:type="paragraph" w:styleId="Sprechblasentext">
    <w:name w:val="Balloon Text"/>
    <w:basedOn w:val="Standard"/>
    <w:qFormat/>
    <w:rsid w:val="008016CD"/>
    <w:rPr>
      <w:rFonts w:ascii="Tahoma" w:hAnsi="Tahoma" w:cs="Tahoma"/>
      <w:sz w:val="16"/>
      <w:szCs w:val="16"/>
    </w:rPr>
  </w:style>
  <w:style w:type="paragraph" w:styleId="Kommentartext">
    <w:name w:val="annotation text"/>
    <w:basedOn w:val="Standard"/>
    <w:qFormat/>
    <w:rsid w:val="00683986"/>
    <w:rPr>
      <w:sz w:val="20"/>
      <w:szCs w:val="20"/>
    </w:rPr>
  </w:style>
  <w:style w:type="paragraph" w:styleId="Kommentarthema">
    <w:name w:val="annotation subject"/>
    <w:basedOn w:val="Kommentartext"/>
    <w:next w:val="Kommentartext"/>
    <w:qFormat/>
    <w:rsid w:val="00683986"/>
    <w:rPr>
      <w:b/>
      <w:bCs/>
    </w:rPr>
  </w:style>
  <w:style w:type="paragraph" w:customStyle="1" w:styleId="Absatzberschrift">
    <w:name w:val="Absatzüberschrift"/>
    <w:basedOn w:val="Standard"/>
    <w:next w:val="Standard"/>
    <w:qFormat/>
    <w:rsid w:val="00B00AAE"/>
    <w:pPr>
      <w:keepNext/>
      <w:spacing w:before="200" w:after="120"/>
    </w:pPr>
    <w:rPr>
      <w:b/>
    </w:rPr>
  </w:style>
  <w:style w:type="paragraph" w:customStyle="1" w:styleId="Hinweis">
    <w:name w:val="Hinweis"/>
    <w:basedOn w:val="Standard"/>
    <w:next w:val="Standard"/>
    <w:link w:val="HinweisZchn"/>
    <w:qFormat/>
    <w:rsid w:val="00A216E0"/>
    <w:rPr>
      <w:szCs w:val="22"/>
      <w:u w:val="single"/>
    </w:rPr>
  </w:style>
  <w:style w:type="paragraph" w:styleId="Abbildungsverzeichnis">
    <w:name w:val="table of figures"/>
    <w:basedOn w:val="Standard"/>
    <w:next w:val="Standard"/>
    <w:uiPriority w:val="99"/>
    <w:qFormat/>
    <w:rsid w:val="007D28A0"/>
  </w:style>
  <w:style w:type="paragraph" w:styleId="Anrede">
    <w:name w:val="Salutation"/>
    <w:basedOn w:val="Standard"/>
    <w:next w:val="Standard"/>
    <w:rsid w:val="00D6245A"/>
  </w:style>
  <w:style w:type="paragraph" w:styleId="Blocktext">
    <w:name w:val="Block Text"/>
    <w:basedOn w:val="Standard"/>
    <w:qFormat/>
    <w:rsid w:val="00D6245A"/>
    <w:pPr>
      <w:spacing w:after="120"/>
      <w:ind w:left="1440" w:right="1440"/>
    </w:pPr>
  </w:style>
  <w:style w:type="paragraph" w:styleId="E-Mail-Signatur">
    <w:name w:val="E-mail Signature"/>
    <w:basedOn w:val="Standard"/>
    <w:qFormat/>
    <w:rsid w:val="00D6245A"/>
  </w:style>
  <w:style w:type="paragraph" w:styleId="Endnotentext">
    <w:name w:val="endnote text"/>
    <w:basedOn w:val="Standard"/>
    <w:rsid w:val="00D6245A"/>
    <w:rPr>
      <w:sz w:val="20"/>
      <w:szCs w:val="20"/>
    </w:rPr>
  </w:style>
  <w:style w:type="paragraph" w:styleId="Fu-Endnotenberschrift">
    <w:name w:val="Note Heading"/>
    <w:basedOn w:val="Standard"/>
    <w:next w:val="Standard"/>
    <w:qFormat/>
    <w:rsid w:val="00D6245A"/>
  </w:style>
  <w:style w:type="paragraph" w:styleId="Gruformel">
    <w:name w:val="Closing"/>
    <w:basedOn w:val="Standard"/>
    <w:qFormat/>
    <w:rsid w:val="00D6245A"/>
    <w:pPr>
      <w:ind w:left="4252"/>
    </w:pPr>
  </w:style>
  <w:style w:type="paragraph" w:styleId="HTMLAdresse">
    <w:name w:val="HTML Address"/>
    <w:basedOn w:val="Standard"/>
    <w:qFormat/>
    <w:rsid w:val="00D6245A"/>
    <w:rPr>
      <w:i/>
      <w:iCs/>
    </w:rPr>
  </w:style>
  <w:style w:type="paragraph" w:styleId="HTMLVorformatiert">
    <w:name w:val="HTML Preformatted"/>
    <w:basedOn w:val="Standard"/>
    <w:qFormat/>
    <w:rsid w:val="00D6245A"/>
    <w:rPr>
      <w:rFonts w:ascii="Courier New" w:hAnsi="Courier New" w:cs="Courier New"/>
      <w:sz w:val="20"/>
      <w:szCs w:val="20"/>
    </w:rPr>
  </w:style>
  <w:style w:type="paragraph" w:styleId="Index1">
    <w:name w:val="index 1"/>
    <w:basedOn w:val="Standard"/>
    <w:next w:val="Standard"/>
    <w:autoRedefine/>
    <w:qFormat/>
    <w:rsid w:val="00D6245A"/>
    <w:pPr>
      <w:ind w:left="220" w:hanging="220"/>
    </w:pPr>
  </w:style>
  <w:style w:type="paragraph" w:styleId="Index2">
    <w:name w:val="index 2"/>
    <w:basedOn w:val="Standard"/>
    <w:next w:val="Standard"/>
    <w:autoRedefine/>
    <w:qFormat/>
    <w:rsid w:val="00D6245A"/>
    <w:pPr>
      <w:ind w:left="440" w:hanging="220"/>
    </w:pPr>
  </w:style>
  <w:style w:type="paragraph" w:styleId="Index3">
    <w:name w:val="index 3"/>
    <w:basedOn w:val="Standard"/>
    <w:next w:val="Standard"/>
    <w:autoRedefine/>
    <w:qFormat/>
    <w:rsid w:val="00D6245A"/>
    <w:pPr>
      <w:ind w:left="660" w:hanging="220"/>
    </w:pPr>
  </w:style>
  <w:style w:type="paragraph" w:styleId="Index4">
    <w:name w:val="index 4"/>
    <w:basedOn w:val="Standard"/>
    <w:next w:val="Standard"/>
    <w:autoRedefine/>
    <w:qFormat/>
    <w:rsid w:val="00D6245A"/>
    <w:pPr>
      <w:ind w:left="880" w:hanging="220"/>
    </w:pPr>
  </w:style>
  <w:style w:type="paragraph" w:styleId="Index5">
    <w:name w:val="index 5"/>
    <w:basedOn w:val="Standard"/>
    <w:next w:val="Standard"/>
    <w:autoRedefine/>
    <w:qFormat/>
    <w:rsid w:val="00D6245A"/>
    <w:pPr>
      <w:ind w:left="1100" w:hanging="220"/>
    </w:pPr>
  </w:style>
  <w:style w:type="paragraph" w:styleId="Index6">
    <w:name w:val="index 6"/>
    <w:basedOn w:val="Standard"/>
    <w:next w:val="Standard"/>
    <w:autoRedefine/>
    <w:qFormat/>
    <w:rsid w:val="00D6245A"/>
    <w:pPr>
      <w:ind w:left="1320" w:hanging="220"/>
    </w:pPr>
  </w:style>
  <w:style w:type="paragraph" w:styleId="Index7">
    <w:name w:val="index 7"/>
    <w:basedOn w:val="Standard"/>
    <w:next w:val="Standard"/>
    <w:autoRedefine/>
    <w:qFormat/>
    <w:rsid w:val="00D6245A"/>
    <w:pPr>
      <w:ind w:left="1540" w:hanging="220"/>
    </w:pPr>
  </w:style>
  <w:style w:type="paragraph" w:styleId="Index8">
    <w:name w:val="index 8"/>
    <w:basedOn w:val="Standard"/>
    <w:next w:val="Standard"/>
    <w:autoRedefine/>
    <w:qFormat/>
    <w:rsid w:val="00D6245A"/>
    <w:pPr>
      <w:ind w:left="1760" w:hanging="220"/>
    </w:pPr>
  </w:style>
  <w:style w:type="paragraph" w:styleId="Index9">
    <w:name w:val="index 9"/>
    <w:basedOn w:val="Standard"/>
    <w:next w:val="Standard"/>
    <w:autoRedefine/>
    <w:qFormat/>
    <w:rsid w:val="00D6245A"/>
    <w:pPr>
      <w:ind w:left="1980" w:hanging="220"/>
    </w:pPr>
  </w:style>
  <w:style w:type="paragraph" w:styleId="Indexberschrift">
    <w:name w:val="index heading"/>
    <w:basedOn w:val="Standard"/>
    <w:next w:val="Index1"/>
    <w:qFormat/>
    <w:rsid w:val="00D6245A"/>
    <w:rPr>
      <w:rFonts w:cs="Arial"/>
      <w:b/>
      <w:bCs/>
    </w:rPr>
  </w:style>
  <w:style w:type="paragraph" w:styleId="Listennummer">
    <w:name w:val="List Number"/>
    <w:basedOn w:val="Standard"/>
    <w:qFormat/>
    <w:rsid w:val="00D6245A"/>
    <w:pPr>
      <w:numPr>
        <w:numId w:val="7"/>
      </w:numPr>
    </w:pPr>
  </w:style>
  <w:style w:type="paragraph" w:styleId="Listenfortsetzung">
    <w:name w:val="List Continue"/>
    <w:basedOn w:val="Standard"/>
    <w:qFormat/>
    <w:rsid w:val="00D6245A"/>
    <w:pPr>
      <w:spacing w:after="120"/>
      <w:ind w:left="283"/>
    </w:pPr>
  </w:style>
  <w:style w:type="paragraph" w:styleId="Listenfortsetzung2">
    <w:name w:val="List Continue 2"/>
    <w:basedOn w:val="Standard"/>
    <w:qFormat/>
    <w:rsid w:val="00D6245A"/>
    <w:pPr>
      <w:spacing w:after="120"/>
      <w:ind w:left="566"/>
    </w:pPr>
  </w:style>
  <w:style w:type="paragraph" w:styleId="Listenfortsetzung3">
    <w:name w:val="List Continue 3"/>
    <w:basedOn w:val="Standard"/>
    <w:qFormat/>
    <w:rsid w:val="00D6245A"/>
    <w:pPr>
      <w:spacing w:after="120"/>
      <w:ind w:left="849"/>
    </w:pPr>
  </w:style>
  <w:style w:type="paragraph" w:styleId="Listenfortsetzung4">
    <w:name w:val="List Continue 4"/>
    <w:basedOn w:val="Standard"/>
    <w:qFormat/>
    <w:rsid w:val="00D6245A"/>
    <w:pPr>
      <w:spacing w:after="120"/>
      <w:ind w:left="1132"/>
    </w:pPr>
  </w:style>
  <w:style w:type="paragraph" w:styleId="Listenfortsetzung5">
    <w:name w:val="List Continue 5"/>
    <w:basedOn w:val="Standard"/>
    <w:qFormat/>
    <w:rsid w:val="00D6245A"/>
    <w:pPr>
      <w:spacing w:after="120"/>
      <w:ind w:left="1415"/>
    </w:pPr>
  </w:style>
  <w:style w:type="paragraph" w:styleId="Listennummer2">
    <w:name w:val="List Number 2"/>
    <w:basedOn w:val="Standard"/>
    <w:qFormat/>
    <w:rsid w:val="00D6245A"/>
    <w:pPr>
      <w:numPr>
        <w:numId w:val="8"/>
      </w:numPr>
    </w:pPr>
  </w:style>
  <w:style w:type="paragraph" w:styleId="Listennummer3">
    <w:name w:val="List Number 3"/>
    <w:basedOn w:val="Standard"/>
    <w:qFormat/>
    <w:rsid w:val="00D6245A"/>
    <w:pPr>
      <w:numPr>
        <w:numId w:val="9"/>
      </w:numPr>
    </w:pPr>
  </w:style>
  <w:style w:type="paragraph" w:styleId="Listennummer4">
    <w:name w:val="List Number 4"/>
    <w:basedOn w:val="Standard"/>
    <w:qFormat/>
    <w:rsid w:val="00D6245A"/>
    <w:pPr>
      <w:numPr>
        <w:numId w:val="10"/>
      </w:numPr>
    </w:pPr>
  </w:style>
  <w:style w:type="paragraph" w:styleId="Listennummer5">
    <w:name w:val="List Number 5"/>
    <w:basedOn w:val="Standard"/>
    <w:qFormat/>
    <w:rsid w:val="00D6245A"/>
    <w:pPr>
      <w:numPr>
        <w:numId w:val="11"/>
      </w:numPr>
    </w:pPr>
  </w:style>
  <w:style w:type="paragraph" w:styleId="Makrotext">
    <w:name w:val="macro"/>
    <w:qFormat/>
    <w:rsid w:val="00D6245A"/>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rPr>
  </w:style>
  <w:style w:type="paragraph" w:styleId="Nachrichtenkopf">
    <w:name w:val="Message Header"/>
    <w:basedOn w:val="Standard"/>
    <w:qFormat/>
    <w:rsid w:val="00D6245A"/>
    <w:pPr>
      <w:pBdr>
        <w:top w:val="single" w:sz="6" w:space="1" w:color="000000"/>
        <w:left w:val="single" w:sz="6" w:space="1" w:color="000000"/>
        <w:bottom w:val="single" w:sz="6" w:space="1" w:color="000000"/>
        <w:right w:val="single" w:sz="6" w:space="1" w:color="000000"/>
      </w:pBdr>
      <w:shd w:val="pct20" w:color="auto" w:fill="auto"/>
      <w:ind w:left="1134" w:hanging="1134"/>
    </w:pPr>
    <w:rPr>
      <w:rFonts w:cs="Arial"/>
      <w:sz w:val="24"/>
    </w:rPr>
  </w:style>
  <w:style w:type="paragraph" w:styleId="NurText">
    <w:name w:val="Plain Text"/>
    <w:basedOn w:val="Standard"/>
    <w:qFormat/>
    <w:rsid w:val="00D6245A"/>
    <w:rPr>
      <w:rFonts w:ascii="Courier New" w:hAnsi="Courier New" w:cs="Courier New"/>
      <w:sz w:val="20"/>
      <w:szCs w:val="20"/>
    </w:rPr>
  </w:style>
  <w:style w:type="paragraph" w:styleId="Rechtsgrundlagenverzeichnis">
    <w:name w:val="table of authorities"/>
    <w:basedOn w:val="Standard"/>
    <w:next w:val="Standard"/>
    <w:qFormat/>
    <w:rsid w:val="00D6245A"/>
    <w:pPr>
      <w:ind w:left="220" w:hanging="220"/>
    </w:pPr>
  </w:style>
  <w:style w:type="paragraph" w:styleId="RGV-berschrift">
    <w:name w:val="toa heading"/>
    <w:basedOn w:val="Standard"/>
    <w:next w:val="Standard"/>
    <w:qFormat/>
    <w:rsid w:val="00D6245A"/>
    <w:pPr>
      <w:spacing w:before="120"/>
    </w:pPr>
    <w:rPr>
      <w:rFonts w:cs="Arial"/>
      <w:b/>
      <w:bCs/>
      <w:sz w:val="24"/>
    </w:rPr>
  </w:style>
  <w:style w:type="paragraph" w:styleId="StandardWeb">
    <w:name w:val="Normal (Web)"/>
    <w:basedOn w:val="Standard"/>
    <w:qFormat/>
    <w:rsid w:val="00D6245A"/>
    <w:rPr>
      <w:rFonts w:ascii="Times New Roman" w:hAnsi="Times New Roman"/>
      <w:sz w:val="24"/>
    </w:rPr>
  </w:style>
  <w:style w:type="paragraph" w:styleId="Standardeinzug">
    <w:name w:val="Normal Indent"/>
    <w:basedOn w:val="Standard"/>
    <w:qFormat/>
    <w:rsid w:val="00D6245A"/>
    <w:pPr>
      <w:ind w:left="708"/>
    </w:pPr>
  </w:style>
  <w:style w:type="paragraph" w:styleId="Textkrper2">
    <w:name w:val="Body Text 2"/>
    <w:basedOn w:val="Standard"/>
    <w:qFormat/>
    <w:rsid w:val="00D6245A"/>
    <w:pPr>
      <w:spacing w:after="120" w:line="480" w:lineRule="auto"/>
    </w:pPr>
  </w:style>
  <w:style w:type="paragraph" w:styleId="Textkrper3">
    <w:name w:val="Body Text 3"/>
    <w:basedOn w:val="Standard"/>
    <w:qFormat/>
    <w:rsid w:val="00D6245A"/>
    <w:pPr>
      <w:spacing w:after="120"/>
    </w:pPr>
    <w:rPr>
      <w:sz w:val="16"/>
      <w:szCs w:val="16"/>
    </w:rPr>
  </w:style>
  <w:style w:type="paragraph" w:styleId="Textkrper-Einzug2">
    <w:name w:val="Body Text Indent 2"/>
    <w:basedOn w:val="Standard"/>
    <w:qFormat/>
    <w:rsid w:val="00D6245A"/>
    <w:pPr>
      <w:spacing w:after="120" w:line="480" w:lineRule="auto"/>
      <w:ind w:left="283"/>
    </w:pPr>
  </w:style>
  <w:style w:type="paragraph" w:styleId="Textkrper-Einzug3">
    <w:name w:val="Body Text Indent 3"/>
    <w:basedOn w:val="Standard"/>
    <w:qFormat/>
    <w:rsid w:val="00D6245A"/>
    <w:pPr>
      <w:spacing w:after="120"/>
      <w:ind w:left="283"/>
    </w:pPr>
    <w:rPr>
      <w:sz w:val="16"/>
      <w:szCs w:val="16"/>
    </w:rPr>
  </w:style>
  <w:style w:type="paragraph" w:styleId="Textkrper-Zeileneinzug">
    <w:name w:val="Body Text Indent"/>
    <w:basedOn w:val="Standard"/>
    <w:rsid w:val="00D6245A"/>
    <w:pPr>
      <w:spacing w:after="120"/>
      <w:ind w:left="283"/>
    </w:pPr>
  </w:style>
  <w:style w:type="paragraph" w:styleId="Textkrper-Erstzeileneinzug2">
    <w:name w:val="Body Text First Indent 2"/>
    <w:basedOn w:val="Textkrper-Zeileneinzug"/>
    <w:qFormat/>
    <w:rsid w:val="00D6245A"/>
    <w:pPr>
      <w:ind w:firstLine="210"/>
    </w:pPr>
  </w:style>
  <w:style w:type="paragraph" w:styleId="Umschlagabsenderadresse">
    <w:name w:val="envelope return"/>
    <w:basedOn w:val="Standard"/>
    <w:qFormat/>
    <w:rsid w:val="00D6245A"/>
    <w:rPr>
      <w:rFonts w:cs="Arial"/>
      <w:sz w:val="20"/>
      <w:szCs w:val="20"/>
    </w:rPr>
  </w:style>
  <w:style w:type="paragraph" w:styleId="Umschlagadresse">
    <w:name w:val="envelope address"/>
    <w:basedOn w:val="Standard"/>
    <w:qFormat/>
    <w:rsid w:val="00D6245A"/>
    <w:pPr>
      <w:ind w:left="1"/>
    </w:pPr>
    <w:rPr>
      <w:rFonts w:cs="Arial"/>
      <w:sz w:val="24"/>
    </w:rPr>
  </w:style>
  <w:style w:type="paragraph" w:styleId="Unterschrift">
    <w:name w:val="Signature"/>
    <w:basedOn w:val="Standard"/>
    <w:rsid w:val="00D6245A"/>
    <w:pPr>
      <w:ind w:left="4252"/>
    </w:pPr>
  </w:style>
  <w:style w:type="paragraph" w:styleId="Verzeichnis3">
    <w:name w:val="toc 3"/>
    <w:basedOn w:val="Standard"/>
    <w:next w:val="Standard"/>
    <w:uiPriority w:val="39"/>
    <w:rsid w:val="00534506"/>
    <w:pPr>
      <w:ind w:left="1134" w:hanging="567"/>
    </w:pPr>
    <w:rPr>
      <w:sz w:val="18"/>
      <w:szCs w:val="18"/>
    </w:rPr>
  </w:style>
  <w:style w:type="paragraph" w:styleId="Verzeichnis4">
    <w:name w:val="toc 4"/>
    <w:basedOn w:val="Standard"/>
    <w:next w:val="Standard"/>
    <w:autoRedefine/>
    <w:rsid w:val="00D6245A"/>
    <w:pPr>
      <w:ind w:left="660"/>
    </w:pPr>
  </w:style>
  <w:style w:type="paragraph" w:styleId="Verzeichnis5">
    <w:name w:val="toc 5"/>
    <w:basedOn w:val="Standard"/>
    <w:next w:val="Standard"/>
    <w:autoRedefine/>
    <w:rsid w:val="00D6245A"/>
    <w:pPr>
      <w:ind w:left="880"/>
    </w:pPr>
  </w:style>
  <w:style w:type="paragraph" w:styleId="Verzeichnis6">
    <w:name w:val="toc 6"/>
    <w:basedOn w:val="Standard"/>
    <w:next w:val="Standard"/>
    <w:autoRedefine/>
    <w:rsid w:val="00D6245A"/>
    <w:pPr>
      <w:ind w:left="1100"/>
    </w:pPr>
  </w:style>
  <w:style w:type="paragraph" w:styleId="Verzeichnis7">
    <w:name w:val="toc 7"/>
    <w:basedOn w:val="Standard"/>
    <w:next w:val="Standard"/>
    <w:autoRedefine/>
    <w:rsid w:val="00D6245A"/>
    <w:pPr>
      <w:ind w:left="1320"/>
    </w:pPr>
  </w:style>
  <w:style w:type="paragraph" w:styleId="Verzeichnis8">
    <w:name w:val="toc 8"/>
    <w:basedOn w:val="Standard"/>
    <w:next w:val="Standard"/>
    <w:autoRedefine/>
    <w:rsid w:val="00D6245A"/>
    <w:pPr>
      <w:ind w:left="1540"/>
    </w:pPr>
  </w:style>
  <w:style w:type="paragraph" w:styleId="Verzeichnis9">
    <w:name w:val="toc 9"/>
    <w:basedOn w:val="Standard"/>
    <w:next w:val="Standard"/>
    <w:autoRedefine/>
    <w:rsid w:val="00D6245A"/>
    <w:pPr>
      <w:ind w:left="1760"/>
    </w:pPr>
  </w:style>
  <w:style w:type="paragraph" w:customStyle="1" w:styleId="Textblock">
    <w:name w:val="Textblock"/>
    <w:basedOn w:val="Standard"/>
    <w:link w:val="TextblockZchn"/>
    <w:qFormat/>
    <w:rsid w:val="001D6973"/>
    <w:pPr>
      <w:spacing w:before="100"/>
    </w:pPr>
  </w:style>
  <w:style w:type="paragraph" w:customStyle="1" w:styleId="Property">
    <w:name w:val="Property"/>
    <w:basedOn w:val="Standard"/>
    <w:link w:val="PropertyZchn"/>
    <w:qFormat/>
    <w:rsid w:val="0014245C"/>
    <w:pPr>
      <w:keepLines/>
      <w:ind w:left="113" w:right="113"/>
      <w:jc w:val="left"/>
    </w:pPr>
    <w:rPr>
      <w:rFonts w:ascii="Courier New" w:hAnsi="Courier New" w:cs="Courier New"/>
      <w:sz w:val="20"/>
      <w:szCs w:val="20"/>
    </w:rPr>
  </w:style>
  <w:style w:type="paragraph" w:customStyle="1" w:styleId="Value">
    <w:name w:val="Value"/>
    <w:basedOn w:val="Standard"/>
    <w:qFormat/>
    <w:rsid w:val="0014245C"/>
    <w:pPr>
      <w:keepLines/>
      <w:ind w:left="113" w:right="113"/>
      <w:jc w:val="left"/>
    </w:pPr>
    <w:rPr>
      <w:sz w:val="20"/>
      <w:szCs w:val="20"/>
    </w:rPr>
  </w:style>
  <w:style w:type="paragraph" w:customStyle="1" w:styleId="Beschreibung">
    <w:name w:val="Beschreibung"/>
    <w:basedOn w:val="Standard"/>
    <w:qFormat/>
    <w:rsid w:val="0014245C"/>
    <w:pPr>
      <w:keepLines/>
      <w:ind w:left="113" w:right="113"/>
      <w:jc w:val="left"/>
    </w:pPr>
    <w:rPr>
      <w:sz w:val="20"/>
      <w:szCs w:val="20"/>
    </w:rPr>
  </w:style>
  <w:style w:type="paragraph" w:customStyle="1" w:styleId="RevisionHistory">
    <w:name w:val="Revision History"/>
    <w:basedOn w:val="Standard"/>
    <w:qFormat/>
    <w:rsid w:val="00CA0CB4"/>
    <w:pPr>
      <w:spacing w:before="60" w:after="60"/>
      <w:jc w:val="left"/>
    </w:pPr>
  </w:style>
  <w:style w:type="paragraph" w:customStyle="1" w:styleId="Absatzeinleitung">
    <w:name w:val="Absatzeinleitung"/>
    <w:basedOn w:val="Textblock"/>
    <w:link w:val="AbsatzeinleitungZchn"/>
    <w:qFormat/>
    <w:rsid w:val="00CA0CB4"/>
    <w:rPr>
      <w:b/>
    </w:rPr>
  </w:style>
  <w:style w:type="paragraph" w:customStyle="1" w:styleId="Standardeinrckung">
    <w:name w:val="Standardeinrückung"/>
    <w:basedOn w:val="Standard"/>
    <w:next w:val="Standard"/>
    <w:qFormat/>
    <w:rsid w:val="00290F65"/>
    <w:pPr>
      <w:spacing w:before="240" w:after="240"/>
      <w:ind w:left="425"/>
    </w:pPr>
  </w:style>
  <w:style w:type="paragraph" w:customStyle="1" w:styleId="abgesetzteListe">
    <w:name w:val="abgesetzte Liste"/>
    <w:basedOn w:val="Aufzhlungszeichen"/>
    <w:qFormat/>
    <w:rsid w:val="00A216E0"/>
    <w:pPr>
      <w:numPr>
        <w:numId w:val="0"/>
      </w:numPr>
    </w:pPr>
  </w:style>
  <w:style w:type="paragraph" w:customStyle="1" w:styleId="Dateiname">
    <w:name w:val="Dateiname"/>
    <w:basedOn w:val="Standard"/>
    <w:next w:val="Standard"/>
    <w:link w:val="DateinameZchn"/>
    <w:qFormat/>
    <w:rsid w:val="003A54A3"/>
    <w:rPr>
      <w:rFonts w:ascii="Courier New" w:hAnsi="Courier New"/>
      <w:szCs w:val="22"/>
    </w:rPr>
  </w:style>
  <w:style w:type="paragraph" w:customStyle="1" w:styleId="HEAD">
    <w:name w:val="HEAD"/>
    <w:basedOn w:val="Textkrper"/>
    <w:qFormat/>
    <w:rsid w:val="007D28A0"/>
    <w:pPr>
      <w:shd w:val="clear" w:color="auto" w:fill="404040"/>
      <w:spacing w:before="60" w:after="60"/>
      <w:jc w:val="center"/>
    </w:pPr>
    <w:rPr>
      <w:b/>
      <w:bCs/>
      <w:smallCaps/>
      <w:color w:val="FFFFFF"/>
      <w:sz w:val="32"/>
      <w:szCs w:val="20"/>
      <w:lang w:eastAsia="en-US"/>
    </w:rPr>
  </w:style>
  <w:style w:type="paragraph" w:customStyle="1" w:styleId="Quelltext">
    <w:name w:val="Quelltext"/>
    <w:basedOn w:val="Standard"/>
    <w:qFormat/>
    <w:rsid w:val="00E6023D"/>
    <w:pPr>
      <w:jc w:val="left"/>
    </w:pPr>
    <w:rPr>
      <w:rFonts w:ascii="Courier New" w:hAnsi="Courier New"/>
      <w:sz w:val="16"/>
      <w:szCs w:val="16"/>
    </w:rPr>
  </w:style>
  <w:style w:type="paragraph" w:styleId="Listenabsatz">
    <w:name w:val="List Paragraph"/>
    <w:basedOn w:val="Standard"/>
    <w:uiPriority w:val="34"/>
    <w:qFormat/>
    <w:rsid w:val="006E2E4F"/>
    <w:pPr>
      <w:ind w:left="720"/>
      <w:contextualSpacing/>
    </w:pPr>
  </w:style>
  <w:style w:type="paragraph" w:customStyle="1" w:styleId="Tabelleninhalt">
    <w:name w:val="Tabelleninhalt"/>
    <w:basedOn w:val="Standard"/>
    <w:qFormat/>
    <w:pPr>
      <w:widowControl w:val="0"/>
    </w:pPr>
  </w:style>
  <w:style w:type="paragraph" w:customStyle="1" w:styleId="Tabellenberschrift">
    <w:name w:val="Tabellenüberschrift"/>
    <w:basedOn w:val="Tabelleninhalt"/>
    <w:qFormat/>
    <w:pPr>
      <w:jc w:val="center"/>
    </w:pPr>
    <w:rPr>
      <w:b/>
      <w:bCs/>
    </w:rPr>
  </w:style>
  <w:style w:type="paragraph" w:customStyle="1" w:styleId="Schaubild">
    <w:name w:val="Schaubild"/>
    <w:basedOn w:val="Beschriftung"/>
    <w:qFormat/>
  </w:style>
  <w:style w:type="paragraph" w:customStyle="1" w:styleId="Abb">
    <w:name w:val="Abb._"/>
    <w:basedOn w:val="Beschriftung"/>
    <w:qFormat/>
  </w:style>
  <w:style w:type="numbering" w:customStyle="1" w:styleId="FormatvorlageAufgezhltSymbolSymbolLinks063cmHngend063">
    <w:name w:val="Formatvorlage Aufgezählt Symbol (Symbol) Links:  063 cm Hängend:  063 ..."/>
    <w:qFormat/>
    <w:rsid w:val="00D6245A"/>
  </w:style>
  <w:style w:type="numbering" w:customStyle="1" w:styleId="FormatvorlageMitGliederungSymbolSymbolLinks05cmHngend0">
    <w:name w:val="Formatvorlage Mit Gliederung Symbol (Symbol) Links:  05 cm Hängend:  0..."/>
    <w:qFormat/>
    <w:rsid w:val="006A7D2B"/>
  </w:style>
  <w:style w:type="table" w:styleId="Tabellenraster">
    <w:name w:val="Table Grid"/>
    <w:basedOn w:val="NormaleTabelle"/>
    <w:rsid w:val="008827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326400"/>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AT" w:eastAsia="de-AT" w:bidi="ar-SA"/>
      </w:rPr>
    </w:rPrDefault>
    <w:pPrDefault>
      <w:pPr>
        <w:suppressAutoHyphens/>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844DA4"/>
    <w:pPr>
      <w:suppressLineNumbers/>
      <w:jc w:val="both"/>
    </w:pPr>
    <w:rPr>
      <w:rFonts w:ascii="Arial" w:hAnsi="Arial"/>
      <w:sz w:val="22"/>
      <w:szCs w:val="24"/>
    </w:rPr>
  </w:style>
  <w:style w:type="paragraph" w:styleId="berschrift1">
    <w:name w:val="heading 1"/>
    <w:basedOn w:val="Standard"/>
    <w:next w:val="Standard"/>
    <w:qFormat/>
    <w:rsid w:val="008E0AB5"/>
    <w:pPr>
      <w:keepNext/>
      <w:pageBreakBefore/>
      <w:numPr>
        <w:numId w:val="13"/>
      </w:numPr>
      <w:spacing w:after="240"/>
      <w:outlineLvl w:val="0"/>
    </w:pPr>
    <w:rPr>
      <w:rFonts w:cs="Arial"/>
      <w:b/>
      <w:bCs/>
      <w:kern w:val="2"/>
      <w:sz w:val="32"/>
      <w:szCs w:val="32"/>
    </w:rPr>
  </w:style>
  <w:style w:type="paragraph" w:styleId="berschrift2">
    <w:name w:val="heading 2"/>
    <w:basedOn w:val="Standard"/>
    <w:next w:val="Standard"/>
    <w:qFormat/>
    <w:rsid w:val="00F50371"/>
    <w:pPr>
      <w:keepNext/>
      <w:numPr>
        <w:ilvl w:val="1"/>
        <w:numId w:val="13"/>
      </w:numPr>
      <w:spacing w:before="300" w:after="160"/>
      <w:outlineLvl w:val="1"/>
    </w:pPr>
    <w:rPr>
      <w:rFonts w:cs="Arial"/>
      <w:b/>
      <w:bCs/>
      <w:iCs/>
      <w:sz w:val="28"/>
      <w:szCs w:val="28"/>
    </w:rPr>
  </w:style>
  <w:style w:type="paragraph" w:styleId="berschrift3">
    <w:name w:val="heading 3"/>
    <w:basedOn w:val="Standard"/>
    <w:next w:val="Standard"/>
    <w:qFormat/>
    <w:rsid w:val="008E0AB5"/>
    <w:pPr>
      <w:keepNext/>
      <w:numPr>
        <w:ilvl w:val="2"/>
        <w:numId w:val="13"/>
      </w:numPr>
      <w:spacing w:before="240" w:after="100"/>
      <w:outlineLvl w:val="2"/>
    </w:pPr>
    <w:rPr>
      <w:rFonts w:cs="Arial"/>
      <w:b/>
      <w:bCs/>
      <w:sz w:val="24"/>
    </w:rPr>
  </w:style>
  <w:style w:type="paragraph" w:styleId="berschrift4">
    <w:name w:val="heading 4"/>
    <w:basedOn w:val="Standard"/>
    <w:next w:val="Standard"/>
    <w:link w:val="berschrift4Zchn"/>
    <w:qFormat/>
    <w:rsid w:val="008E0AB5"/>
    <w:pPr>
      <w:keepNext/>
      <w:numPr>
        <w:ilvl w:val="3"/>
        <w:numId w:val="13"/>
      </w:numPr>
      <w:tabs>
        <w:tab w:val="left" w:pos="907"/>
      </w:tabs>
      <w:spacing w:before="240" w:after="60"/>
      <w:outlineLvl w:val="3"/>
    </w:pPr>
    <w:rPr>
      <w:bCs/>
      <w:sz w:val="24"/>
    </w:rPr>
  </w:style>
  <w:style w:type="paragraph" w:styleId="berschrift5">
    <w:name w:val="heading 5"/>
    <w:basedOn w:val="Standard"/>
    <w:next w:val="Standard"/>
    <w:qFormat/>
    <w:rsid w:val="008E0AB5"/>
    <w:pPr>
      <w:numPr>
        <w:ilvl w:val="4"/>
        <w:numId w:val="13"/>
      </w:numPr>
      <w:spacing w:before="240" w:after="60"/>
      <w:outlineLvl w:val="4"/>
    </w:pPr>
    <w:rPr>
      <w:bCs/>
      <w:iCs/>
      <w:szCs w:val="22"/>
    </w:rPr>
  </w:style>
  <w:style w:type="paragraph" w:styleId="berschrift6">
    <w:name w:val="heading 6"/>
    <w:basedOn w:val="Standard"/>
    <w:next w:val="Standard"/>
    <w:qFormat/>
    <w:rsid w:val="008E0AB5"/>
    <w:pPr>
      <w:numPr>
        <w:ilvl w:val="5"/>
        <w:numId w:val="13"/>
      </w:numPr>
      <w:tabs>
        <w:tab w:val="left" w:pos="1191"/>
      </w:tabs>
      <w:spacing w:before="240" w:after="60"/>
      <w:outlineLvl w:val="5"/>
    </w:pPr>
    <w:rPr>
      <w:bCs/>
      <w:szCs w:val="22"/>
    </w:rPr>
  </w:style>
  <w:style w:type="paragraph" w:styleId="berschrift7">
    <w:name w:val="heading 7"/>
    <w:basedOn w:val="Standard"/>
    <w:next w:val="Standard"/>
    <w:qFormat/>
    <w:rsid w:val="008E0AB5"/>
    <w:pPr>
      <w:numPr>
        <w:ilvl w:val="6"/>
        <w:numId w:val="13"/>
      </w:numPr>
      <w:tabs>
        <w:tab w:val="left" w:pos="1389"/>
      </w:tabs>
      <w:spacing w:before="240" w:after="60"/>
      <w:outlineLvl w:val="6"/>
    </w:pPr>
    <w:rPr>
      <w:szCs w:val="22"/>
    </w:rPr>
  </w:style>
  <w:style w:type="paragraph" w:styleId="berschrift8">
    <w:name w:val="heading 8"/>
    <w:basedOn w:val="Standard"/>
    <w:next w:val="Standard"/>
    <w:qFormat/>
    <w:rsid w:val="008E0AB5"/>
    <w:pPr>
      <w:numPr>
        <w:ilvl w:val="7"/>
        <w:numId w:val="13"/>
      </w:numPr>
      <w:tabs>
        <w:tab w:val="left" w:pos="1588"/>
      </w:tabs>
      <w:spacing w:before="240" w:after="60"/>
      <w:outlineLvl w:val="7"/>
    </w:pPr>
    <w:rPr>
      <w:iCs/>
      <w:szCs w:val="22"/>
    </w:rPr>
  </w:style>
  <w:style w:type="paragraph" w:styleId="berschrift9">
    <w:name w:val="heading 9"/>
    <w:basedOn w:val="Standard"/>
    <w:next w:val="Standard"/>
    <w:qFormat/>
    <w:rsid w:val="008E0AB5"/>
    <w:pPr>
      <w:numPr>
        <w:ilvl w:val="8"/>
        <w:numId w:val="13"/>
      </w:numPr>
      <w:tabs>
        <w:tab w:val="left" w:pos="1758"/>
      </w:tabs>
      <w:spacing w:before="240" w:after="60"/>
      <w:outlineLvl w:val="8"/>
    </w:pPr>
    <w:rPr>
      <w:rFonts w:cs="Arial"/>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Internetverknpfung">
    <w:name w:val="Internetverknüpfung"/>
    <w:basedOn w:val="Absatz-Standardschriftart"/>
    <w:uiPriority w:val="99"/>
    <w:rsid w:val="0002190D"/>
    <w:rPr>
      <w:color w:val="0000FF"/>
      <w:u w:val="none"/>
    </w:rPr>
  </w:style>
  <w:style w:type="character" w:styleId="Zeilennummer">
    <w:name w:val="line number"/>
    <w:basedOn w:val="Absatz-Standardschriftart"/>
    <w:qFormat/>
    <w:rsid w:val="00E0081A"/>
    <w:rPr>
      <w:rFonts w:ascii="Courier New" w:hAnsi="Courier New"/>
      <w:color w:val="777777"/>
      <w:sz w:val="16"/>
      <w:szCs w:val="16"/>
    </w:rPr>
  </w:style>
  <w:style w:type="character" w:styleId="Seitenzahl">
    <w:name w:val="page number"/>
    <w:basedOn w:val="Absatz-Standardschriftart"/>
    <w:qFormat/>
    <w:rsid w:val="002F26F6"/>
  </w:style>
  <w:style w:type="character" w:styleId="Funotenzeichen">
    <w:name w:val="footnote reference"/>
    <w:basedOn w:val="Absatz-Standardschriftart"/>
    <w:qFormat/>
    <w:rsid w:val="001D0ACB"/>
    <w:rPr>
      <w:vertAlign w:val="superscript"/>
    </w:rPr>
  </w:style>
  <w:style w:type="character" w:customStyle="1" w:styleId="Funotenanker">
    <w:name w:val="Fußnotenanker"/>
    <w:rPr>
      <w:vertAlign w:val="superscript"/>
    </w:rPr>
  </w:style>
  <w:style w:type="character" w:styleId="Kommentarzeichen">
    <w:name w:val="annotation reference"/>
    <w:basedOn w:val="Absatz-Standardschriftart"/>
    <w:qFormat/>
    <w:rsid w:val="00683986"/>
    <w:rPr>
      <w:sz w:val="16"/>
      <w:szCs w:val="16"/>
    </w:rPr>
  </w:style>
  <w:style w:type="character" w:customStyle="1" w:styleId="BesuchteInternetverknpfung">
    <w:name w:val="Besuchte Internetverknüpfung"/>
    <w:basedOn w:val="Absatz-Standardschriftart"/>
    <w:rsid w:val="0034195A"/>
    <w:rPr>
      <w:color w:val="800080"/>
      <w:u w:val="single"/>
    </w:rPr>
  </w:style>
  <w:style w:type="character" w:customStyle="1" w:styleId="HinweisZchn">
    <w:name w:val="Hinweis Zchn"/>
    <w:basedOn w:val="Absatz-Standardschriftart"/>
    <w:link w:val="Hinweis"/>
    <w:qFormat/>
    <w:rsid w:val="00A216E0"/>
    <w:rPr>
      <w:rFonts w:ascii="Arial" w:hAnsi="Arial"/>
      <w:sz w:val="22"/>
      <w:szCs w:val="22"/>
      <w:u w:val="single"/>
      <w:lang w:val="de-AT" w:eastAsia="de-AT" w:bidi="ar-SA"/>
    </w:rPr>
  </w:style>
  <w:style w:type="character" w:customStyle="1" w:styleId="TextblockZchn">
    <w:name w:val="Textblock Zchn"/>
    <w:basedOn w:val="Absatz-Standardschriftart"/>
    <w:link w:val="Textblock"/>
    <w:qFormat/>
    <w:rsid w:val="001D6973"/>
    <w:rPr>
      <w:rFonts w:ascii="Arial" w:hAnsi="Arial"/>
      <w:sz w:val="22"/>
      <w:szCs w:val="24"/>
    </w:rPr>
  </w:style>
  <w:style w:type="character" w:customStyle="1" w:styleId="AbsatzeinleitungZchn">
    <w:name w:val="Absatzeinleitung Zchn"/>
    <w:basedOn w:val="TextblockZchn"/>
    <w:link w:val="Absatzeinleitung"/>
    <w:qFormat/>
    <w:rsid w:val="00CA0CB4"/>
    <w:rPr>
      <w:rFonts w:ascii="Arial" w:hAnsi="Arial"/>
      <w:b/>
      <w:sz w:val="22"/>
      <w:szCs w:val="24"/>
    </w:rPr>
  </w:style>
  <w:style w:type="character" w:customStyle="1" w:styleId="WW-Absatz-Standardschriftart1">
    <w:name w:val="WW-Absatz-Standardschriftart1"/>
    <w:qFormat/>
    <w:rsid w:val="0067671E"/>
  </w:style>
  <w:style w:type="character" w:customStyle="1" w:styleId="FunotentextZchn">
    <w:name w:val="Fußnotentext Zchn"/>
    <w:basedOn w:val="Absatz-Standardschriftart"/>
    <w:link w:val="Funotentext"/>
    <w:qFormat/>
    <w:rsid w:val="007D556F"/>
    <w:rPr>
      <w:rFonts w:ascii="Arial" w:hAnsi="Arial"/>
    </w:rPr>
  </w:style>
  <w:style w:type="character" w:customStyle="1" w:styleId="DateinameZchn">
    <w:name w:val="Dateiname Zchn"/>
    <w:basedOn w:val="Absatz-Standardschriftart"/>
    <w:link w:val="Dateiname"/>
    <w:qFormat/>
    <w:rsid w:val="00E55935"/>
    <w:rPr>
      <w:rFonts w:ascii="Courier New" w:hAnsi="Courier New"/>
      <w:sz w:val="22"/>
      <w:szCs w:val="22"/>
    </w:rPr>
  </w:style>
  <w:style w:type="character" w:customStyle="1" w:styleId="PropertyZchn">
    <w:name w:val="Property Zchn"/>
    <w:basedOn w:val="Absatz-Standardschriftart"/>
    <w:link w:val="Property"/>
    <w:qFormat/>
    <w:rsid w:val="00844DA4"/>
    <w:rPr>
      <w:rFonts w:ascii="Courier New" w:hAnsi="Courier New" w:cs="Courier New"/>
    </w:rPr>
  </w:style>
  <w:style w:type="character" w:customStyle="1" w:styleId="berschrift4Zchn">
    <w:name w:val="Überschrift 4 Zchn"/>
    <w:basedOn w:val="Absatz-Standardschriftart"/>
    <w:link w:val="berschrift4"/>
    <w:qFormat/>
    <w:rsid w:val="00D950F5"/>
    <w:rPr>
      <w:rFonts w:ascii="Arial" w:hAnsi="Arial"/>
      <w:bCs/>
      <w:sz w:val="24"/>
      <w:szCs w:val="24"/>
    </w:rPr>
  </w:style>
  <w:style w:type="character" w:customStyle="1" w:styleId="UnresolvedMention">
    <w:name w:val="Unresolved Mention"/>
    <w:basedOn w:val="Absatz-Standardschriftart"/>
    <w:uiPriority w:val="99"/>
    <w:semiHidden/>
    <w:unhideWhenUsed/>
    <w:qFormat/>
    <w:rsid w:val="007154F0"/>
    <w:rPr>
      <w:color w:val="605E5C"/>
      <w:shd w:val="clear" w:color="auto" w:fill="E1DFDD"/>
    </w:rPr>
  </w:style>
  <w:style w:type="character" w:customStyle="1" w:styleId="Verzeichnissprung">
    <w:name w:val="Verzeichnissprung"/>
    <w:qFormat/>
  </w:style>
  <w:style w:type="character" w:customStyle="1" w:styleId="Zeilennummerierung">
    <w:name w:val="Zeilennummerierung"/>
  </w:style>
  <w:style w:type="character" w:customStyle="1" w:styleId="Endnotenanker">
    <w:name w:val="Endnotenanker"/>
    <w:rPr>
      <w:vertAlign w:val="superscript"/>
    </w:rPr>
  </w:style>
  <w:style w:type="character" w:styleId="Endnotenzeichen">
    <w:name w:val="endnote reference"/>
    <w:qFormat/>
  </w:style>
  <w:style w:type="character" w:customStyle="1" w:styleId="Aufzhlungszeichen1">
    <w:name w:val="Aufzählungszeichen1"/>
    <w:qFormat/>
    <w:rPr>
      <w:rFonts w:ascii="OpenSymbol" w:eastAsia="OpenSymbol" w:hAnsi="OpenSymbol" w:cs="OpenSymbol"/>
    </w:rPr>
  </w:style>
  <w:style w:type="paragraph" w:customStyle="1" w:styleId="berschrift">
    <w:name w:val="Überschrift"/>
    <w:basedOn w:val="berschrift1"/>
    <w:next w:val="Textkrper"/>
    <w:qFormat/>
    <w:rsid w:val="00F60BB9"/>
    <w:pPr>
      <w:pageBreakBefore w:val="0"/>
      <w:numPr>
        <w:numId w:val="0"/>
      </w:numPr>
      <w:spacing w:before="360"/>
    </w:pPr>
  </w:style>
  <w:style w:type="paragraph" w:styleId="Textkrper">
    <w:name w:val="Body Text"/>
    <w:basedOn w:val="Standard"/>
    <w:rsid w:val="00D6245A"/>
    <w:pPr>
      <w:spacing w:after="120"/>
    </w:pPr>
  </w:style>
  <w:style w:type="paragraph" w:styleId="Liste">
    <w:name w:val="List"/>
    <w:basedOn w:val="Standard"/>
    <w:rsid w:val="00F91408"/>
    <w:pPr>
      <w:ind w:left="283" w:hanging="283"/>
    </w:pPr>
  </w:style>
  <w:style w:type="paragraph" w:styleId="Beschriftung">
    <w:name w:val="caption"/>
    <w:basedOn w:val="Standard"/>
    <w:next w:val="Standard"/>
    <w:qFormat/>
    <w:rsid w:val="00A24415"/>
    <w:pPr>
      <w:keepLines/>
      <w:jc w:val="center"/>
    </w:pPr>
    <w:rPr>
      <w:bCs/>
      <w:sz w:val="20"/>
      <w:szCs w:val="20"/>
    </w:rPr>
  </w:style>
  <w:style w:type="paragraph" w:customStyle="1" w:styleId="Verzeichnis">
    <w:name w:val="Verzeichnis"/>
    <w:basedOn w:val="Standard"/>
    <w:qFormat/>
    <w:rPr>
      <w:rFonts w:cs="Lohit Devanagari"/>
    </w:rPr>
  </w:style>
  <w:style w:type="paragraph" w:customStyle="1" w:styleId="Kopf-undFuzeile">
    <w:name w:val="Kopf- und Fußzeile"/>
    <w:basedOn w:val="Standard"/>
    <w:qFormat/>
  </w:style>
  <w:style w:type="paragraph" w:styleId="Kopfzeile">
    <w:name w:val="header"/>
    <w:basedOn w:val="Standard"/>
    <w:rsid w:val="008827E3"/>
    <w:pPr>
      <w:tabs>
        <w:tab w:val="center" w:pos="4536"/>
        <w:tab w:val="right" w:pos="9072"/>
      </w:tabs>
    </w:pPr>
  </w:style>
  <w:style w:type="paragraph" w:styleId="Fuzeile">
    <w:name w:val="footer"/>
    <w:basedOn w:val="Standard"/>
    <w:rsid w:val="008827E3"/>
    <w:pPr>
      <w:tabs>
        <w:tab w:val="center" w:pos="4536"/>
        <w:tab w:val="right" w:pos="9072"/>
      </w:tabs>
    </w:pPr>
  </w:style>
  <w:style w:type="paragraph" w:customStyle="1" w:styleId="Author">
    <w:name w:val="Author"/>
    <w:basedOn w:val="Standard"/>
    <w:qFormat/>
    <w:rsid w:val="007D28A0"/>
    <w:pPr>
      <w:spacing w:before="360" w:after="480" w:line="360" w:lineRule="auto"/>
      <w:contextualSpacing/>
      <w:jc w:val="center"/>
    </w:pPr>
    <w:rPr>
      <w:sz w:val="24"/>
    </w:rPr>
  </w:style>
  <w:style w:type="paragraph" w:customStyle="1" w:styleId="Zusammenfassung">
    <w:name w:val="Zusammenfassung"/>
    <w:basedOn w:val="Standard"/>
    <w:qFormat/>
    <w:rsid w:val="00F60BB9"/>
    <w:pPr>
      <w:spacing w:before="120" w:after="120"/>
      <w:ind w:left="709" w:right="709"/>
    </w:pPr>
    <w:rPr>
      <w:sz w:val="20"/>
      <w:szCs w:val="20"/>
    </w:rPr>
  </w:style>
  <w:style w:type="paragraph" w:customStyle="1" w:styleId="Leerzeilen">
    <w:name w:val="Leerzeilen"/>
    <w:basedOn w:val="Standard"/>
    <w:qFormat/>
    <w:rsid w:val="007D28A0"/>
  </w:style>
  <w:style w:type="paragraph" w:styleId="Verzeichnis1">
    <w:name w:val="toc 1"/>
    <w:basedOn w:val="Standard"/>
    <w:next w:val="Standard"/>
    <w:uiPriority w:val="39"/>
    <w:rsid w:val="00D67BCC"/>
    <w:pPr>
      <w:tabs>
        <w:tab w:val="right" w:leader="dot" w:pos="9639"/>
      </w:tabs>
      <w:spacing w:before="80"/>
      <w:ind w:left="425" w:hanging="425"/>
    </w:pPr>
  </w:style>
  <w:style w:type="paragraph" w:styleId="Verzeichnis2">
    <w:name w:val="toc 2"/>
    <w:basedOn w:val="Standard"/>
    <w:next w:val="Standard"/>
    <w:uiPriority w:val="39"/>
    <w:rsid w:val="00D67BCC"/>
    <w:pPr>
      <w:tabs>
        <w:tab w:val="right" w:pos="9639"/>
      </w:tabs>
      <w:spacing w:before="40"/>
      <w:ind w:left="851" w:hanging="567"/>
      <w:contextualSpacing/>
    </w:pPr>
    <w:rPr>
      <w:sz w:val="20"/>
      <w:szCs w:val="20"/>
    </w:rPr>
  </w:style>
  <w:style w:type="paragraph" w:styleId="Aufzhlungszeichen">
    <w:name w:val="List Bullet"/>
    <w:basedOn w:val="Standard"/>
    <w:qFormat/>
    <w:rsid w:val="00C50349"/>
    <w:pPr>
      <w:numPr>
        <w:numId w:val="12"/>
      </w:numPr>
    </w:pPr>
  </w:style>
  <w:style w:type="paragraph" w:styleId="Aufzhlungszeichen2">
    <w:name w:val="List Bullet 2"/>
    <w:basedOn w:val="Standard"/>
    <w:qFormat/>
    <w:rsid w:val="00F91408"/>
    <w:pPr>
      <w:numPr>
        <w:numId w:val="3"/>
      </w:numPr>
    </w:pPr>
  </w:style>
  <w:style w:type="paragraph" w:styleId="Aufzhlungszeichen3">
    <w:name w:val="List Bullet 3"/>
    <w:basedOn w:val="Standard"/>
    <w:rsid w:val="00F91408"/>
    <w:pPr>
      <w:ind w:left="566" w:hanging="283"/>
    </w:pPr>
  </w:style>
  <w:style w:type="paragraph" w:styleId="Aufzhlungszeichen4">
    <w:name w:val="List Bullet 4"/>
    <w:basedOn w:val="Standard"/>
    <w:rsid w:val="00F91408"/>
    <w:pPr>
      <w:ind w:left="849" w:hanging="283"/>
    </w:pPr>
  </w:style>
  <w:style w:type="paragraph" w:styleId="Aufzhlungszeichen5">
    <w:name w:val="List Bullet 5"/>
    <w:basedOn w:val="Standard"/>
    <w:rsid w:val="00D6245A"/>
    <w:pPr>
      <w:ind w:left="1132" w:hanging="283"/>
    </w:pPr>
  </w:style>
  <w:style w:type="paragraph" w:customStyle="1" w:styleId="Frage">
    <w:name w:val="Frage"/>
    <w:basedOn w:val="Standard"/>
    <w:qFormat/>
    <w:rsid w:val="00001D98"/>
    <w:pPr>
      <w:pBdr>
        <w:top w:val="single" w:sz="4" w:space="11" w:color="CCFFFF"/>
        <w:left w:val="single" w:sz="4" w:space="14" w:color="CCFFFF"/>
        <w:bottom w:val="single" w:sz="4" w:space="11" w:color="CCFFFF"/>
        <w:right w:val="single" w:sz="4" w:space="14" w:color="CCFFFF"/>
      </w:pBdr>
      <w:shd w:val="clear" w:color="auto" w:fill="CCFFFF"/>
      <w:spacing w:before="120" w:after="120"/>
      <w:contextualSpacing/>
    </w:pPr>
  </w:style>
  <w:style w:type="paragraph" w:styleId="Dokumentstruktur">
    <w:name w:val="Document Map"/>
    <w:basedOn w:val="Standard"/>
    <w:qFormat/>
    <w:rsid w:val="001C4FC4"/>
    <w:pPr>
      <w:shd w:val="clear" w:color="auto" w:fill="000080"/>
    </w:pPr>
    <w:rPr>
      <w:rFonts w:ascii="Tahoma" w:hAnsi="Tahoma" w:cs="Tahoma"/>
      <w:sz w:val="20"/>
      <w:szCs w:val="20"/>
    </w:rPr>
  </w:style>
  <w:style w:type="paragraph" w:styleId="Funotentext">
    <w:name w:val="footnote text"/>
    <w:basedOn w:val="Standard"/>
    <w:link w:val="FunotentextZchn"/>
    <w:rsid w:val="0017047B"/>
    <w:pPr>
      <w:ind w:left="284" w:hanging="284"/>
    </w:pPr>
    <w:rPr>
      <w:sz w:val="20"/>
      <w:szCs w:val="20"/>
    </w:rPr>
  </w:style>
  <w:style w:type="paragraph" w:styleId="Sprechblasentext">
    <w:name w:val="Balloon Text"/>
    <w:basedOn w:val="Standard"/>
    <w:qFormat/>
    <w:rsid w:val="008016CD"/>
    <w:rPr>
      <w:rFonts w:ascii="Tahoma" w:hAnsi="Tahoma" w:cs="Tahoma"/>
      <w:sz w:val="16"/>
      <w:szCs w:val="16"/>
    </w:rPr>
  </w:style>
  <w:style w:type="paragraph" w:styleId="Kommentartext">
    <w:name w:val="annotation text"/>
    <w:basedOn w:val="Standard"/>
    <w:qFormat/>
    <w:rsid w:val="00683986"/>
    <w:rPr>
      <w:sz w:val="20"/>
      <w:szCs w:val="20"/>
    </w:rPr>
  </w:style>
  <w:style w:type="paragraph" w:styleId="Kommentarthema">
    <w:name w:val="annotation subject"/>
    <w:basedOn w:val="Kommentartext"/>
    <w:next w:val="Kommentartext"/>
    <w:qFormat/>
    <w:rsid w:val="00683986"/>
    <w:rPr>
      <w:b/>
      <w:bCs/>
    </w:rPr>
  </w:style>
  <w:style w:type="paragraph" w:customStyle="1" w:styleId="Absatzberschrift">
    <w:name w:val="Absatzüberschrift"/>
    <w:basedOn w:val="Standard"/>
    <w:next w:val="Standard"/>
    <w:qFormat/>
    <w:rsid w:val="00B00AAE"/>
    <w:pPr>
      <w:keepNext/>
      <w:spacing w:before="200" w:after="120"/>
    </w:pPr>
    <w:rPr>
      <w:b/>
    </w:rPr>
  </w:style>
  <w:style w:type="paragraph" w:customStyle="1" w:styleId="Hinweis">
    <w:name w:val="Hinweis"/>
    <w:basedOn w:val="Standard"/>
    <w:next w:val="Standard"/>
    <w:link w:val="HinweisZchn"/>
    <w:qFormat/>
    <w:rsid w:val="00A216E0"/>
    <w:rPr>
      <w:szCs w:val="22"/>
      <w:u w:val="single"/>
    </w:rPr>
  </w:style>
  <w:style w:type="paragraph" w:styleId="Abbildungsverzeichnis">
    <w:name w:val="table of figures"/>
    <w:basedOn w:val="Standard"/>
    <w:next w:val="Standard"/>
    <w:uiPriority w:val="99"/>
    <w:qFormat/>
    <w:rsid w:val="007D28A0"/>
  </w:style>
  <w:style w:type="paragraph" w:styleId="Anrede">
    <w:name w:val="Salutation"/>
    <w:basedOn w:val="Standard"/>
    <w:next w:val="Standard"/>
    <w:rsid w:val="00D6245A"/>
  </w:style>
  <w:style w:type="paragraph" w:styleId="Blocktext">
    <w:name w:val="Block Text"/>
    <w:basedOn w:val="Standard"/>
    <w:qFormat/>
    <w:rsid w:val="00D6245A"/>
    <w:pPr>
      <w:spacing w:after="120"/>
      <w:ind w:left="1440" w:right="1440"/>
    </w:pPr>
  </w:style>
  <w:style w:type="paragraph" w:styleId="E-Mail-Signatur">
    <w:name w:val="E-mail Signature"/>
    <w:basedOn w:val="Standard"/>
    <w:qFormat/>
    <w:rsid w:val="00D6245A"/>
  </w:style>
  <w:style w:type="paragraph" w:styleId="Endnotentext">
    <w:name w:val="endnote text"/>
    <w:basedOn w:val="Standard"/>
    <w:rsid w:val="00D6245A"/>
    <w:rPr>
      <w:sz w:val="20"/>
      <w:szCs w:val="20"/>
    </w:rPr>
  </w:style>
  <w:style w:type="paragraph" w:styleId="Fu-Endnotenberschrift">
    <w:name w:val="Note Heading"/>
    <w:basedOn w:val="Standard"/>
    <w:next w:val="Standard"/>
    <w:qFormat/>
    <w:rsid w:val="00D6245A"/>
  </w:style>
  <w:style w:type="paragraph" w:styleId="Gruformel">
    <w:name w:val="Closing"/>
    <w:basedOn w:val="Standard"/>
    <w:qFormat/>
    <w:rsid w:val="00D6245A"/>
    <w:pPr>
      <w:ind w:left="4252"/>
    </w:pPr>
  </w:style>
  <w:style w:type="paragraph" w:styleId="HTMLAdresse">
    <w:name w:val="HTML Address"/>
    <w:basedOn w:val="Standard"/>
    <w:qFormat/>
    <w:rsid w:val="00D6245A"/>
    <w:rPr>
      <w:i/>
      <w:iCs/>
    </w:rPr>
  </w:style>
  <w:style w:type="paragraph" w:styleId="HTMLVorformatiert">
    <w:name w:val="HTML Preformatted"/>
    <w:basedOn w:val="Standard"/>
    <w:qFormat/>
    <w:rsid w:val="00D6245A"/>
    <w:rPr>
      <w:rFonts w:ascii="Courier New" w:hAnsi="Courier New" w:cs="Courier New"/>
      <w:sz w:val="20"/>
      <w:szCs w:val="20"/>
    </w:rPr>
  </w:style>
  <w:style w:type="paragraph" w:styleId="Index1">
    <w:name w:val="index 1"/>
    <w:basedOn w:val="Standard"/>
    <w:next w:val="Standard"/>
    <w:autoRedefine/>
    <w:qFormat/>
    <w:rsid w:val="00D6245A"/>
    <w:pPr>
      <w:ind w:left="220" w:hanging="220"/>
    </w:pPr>
  </w:style>
  <w:style w:type="paragraph" w:styleId="Index2">
    <w:name w:val="index 2"/>
    <w:basedOn w:val="Standard"/>
    <w:next w:val="Standard"/>
    <w:autoRedefine/>
    <w:qFormat/>
    <w:rsid w:val="00D6245A"/>
    <w:pPr>
      <w:ind w:left="440" w:hanging="220"/>
    </w:pPr>
  </w:style>
  <w:style w:type="paragraph" w:styleId="Index3">
    <w:name w:val="index 3"/>
    <w:basedOn w:val="Standard"/>
    <w:next w:val="Standard"/>
    <w:autoRedefine/>
    <w:qFormat/>
    <w:rsid w:val="00D6245A"/>
    <w:pPr>
      <w:ind w:left="660" w:hanging="220"/>
    </w:pPr>
  </w:style>
  <w:style w:type="paragraph" w:styleId="Index4">
    <w:name w:val="index 4"/>
    <w:basedOn w:val="Standard"/>
    <w:next w:val="Standard"/>
    <w:autoRedefine/>
    <w:qFormat/>
    <w:rsid w:val="00D6245A"/>
    <w:pPr>
      <w:ind w:left="880" w:hanging="220"/>
    </w:pPr>
  </w:style>
  <w:style w:type="paragraph" w:styleId="Index5">
    <w:name w:val="index 5"/>
    <w:basedOn w:val="Standard"/>
    <w:next w:val="Standard"/>
    <w:autoRedefine/>
    <w:qFormat/>
    <w:rsid w:val="00D6245A"/>
    <w:pPr>
      <w:ind w:left="1100" w:hanging="220"/>
    </w:pPr>
  </w:style>
  <w:style w:type="paragraph" w:styleId="Index6">
    <w:name w:val="index 6"/>
    <w:basedOn w:val="Standard"/>
    <w:next w:val="Standard"/>
    <w:autoRedefine/>
    <w:qFormat/>
    <w:rsid w:val="00D6245A"/>
    <w:pPr>
      <w:ind w:left="1320" w:hanging="220"/>
    </w:pPr>
  </w:style>
  <w:style w:type="paragraph" w:styleId="Index7">
    <w:name w:val="index 7"/>
    <w:basedOn w:val="Standard"/>
    <w:next w:val="Standard"/>
    <w:autoRedefine/>
    <w:qFormat/>
    <w:rsid w:val="00D6245A"/>
    <w:pPr>
      <w:ind w:left="1540" w:hanging="220"/>
    </w:pPr>
  </w:style>
  <w:style w:type="paragraph" w:styleId="Index8">
    <w:name w:val="index 8"/>
    <w:basedOn w:val="Standard"/>
    <w:next w:val="Standard"/>
    <w:autoRedefine/>
    <w:qFormat/>
    <w:rsid w:val="00D6245A"/>
    <w:pPr>
      <w:ind w:left="1760" w:hanging="220"/>
    </w:pPr>
  </w:style>
  <w:style w:type="paragraph" w:styleId="Index9">
    <w:name w:val="index 9"/>
    <w:basedOn w:val="Standard"/>
    <w:next w:val="Standard"/>
    <w:autoRedefine/>
    <w:qFormat/>
    <w:rsid w:val="00D6245A"/>
    <w:pPr>
      <w:ind w:left="1980" w:hanging="220"/>
    </w:pPr>
  </w:style>
  <w:style w:type="paragraph" w:styleId="Indexberschrift">
    <w:name w:val="index heading"/>
    <w:basedOn w:val="Standard"/>
    <w:next w:val="Index1"/>
    <w:qFormat/>
    <w:rsid w:val="00D6245A"/>
    <w:rPr>
      <w:rFonts w:cs="Arial"/>
      <w:b/>
      <w:bCs/>
    </w:rPr>
  </w:style>
  <w:style w:type="paragraph" w:styleId="Listennummer">
    <w:name w:val="List Number"/>
    <w:basedOn w:val="Standard"/>
    <w:qFormat/>
    <w:rsid w:val="00D6245A"/>
    <w:pPr>
      <w:numPr>
        <w:numId w:val="7"/>
      </w:numPr>
    </w:pPr>
  </w:style>
  <w:style w:type="paragraph" w:styleId="Listenfortsetzung">
    <w:name w:val="List Continue"/>
    <w:basedOn w:val="Standard"/>
    <w:qFormat/>
    <w:rsid w:val="00D6245A"/>
    <w:pPr>
      <w:spacing w:after="120"/>
      <w:ind w:left="283"/>
    </w:pPr>
  </w:style>
  <w:style w:type="paragraph" w:styleId="Listenfortsetzung2">
    <w:name w:val="List Continue 2"/>
    <w:basedOn w:val="Standard"/>
    <w:qFormat/>
    <w:rsid w:val="00D6245A"/>
    <w:pPr>
      <w:spacing w:after="120"/>
      <w:ind w:left="566"/>
    </w:pPr>
  </w:style>
  <w:style w:type="paragraph" w:styleId="Listenfortsetzung3">
    <w:name w:val="List Continue 3"/>
    <w:basedOn w:val="Standard"/>
    <w:qFormat/>
    <w:rsid w:val="00D6245A"/>
    <w:pPr>
      <w:spacing w:after="120"/>
      <w:ind w:left="849"/>
    </w:pPr>
  </w:style>
  <w:style w:type="paragraph" w:styleId="Listenfortsetzung4">
    <w:name w:val="List Continue 4"/>
    <w:basedOn w:val="Standard"/>
    <w:qFormat/>
    <w:rsid w:val="00D6245A"/>
    <w:pPr>
      <w:spacing w:after="120"/>
      <w:ind w:left="1132"/>
    </w:pPr>
  </w:style>
  <w:style w:type="paragraph" w:styleId="Listenfortsetzung5">
    <w:name w:val="List Continue 5"/>
    <w:basedOn w:val="Standard"/>
    <w:qFormat/>
    <w:rsid w:val="00D6245A"/>
    <w:pPr>
      <w:spacing w:after="120"/>
      <w:ind w:left="1415"/>
    </w:pPr>
  </w:style>
  <w:style w:type="paragraph" w:styleId="Listennummer2">
    <w:name w:val="List Number 2"/>
    <w:basedOn w:val="Standard"/>
    <w:qFormat/>
    <w:rsid w:val="00D6245A"/>
    <w:pPr>
      <w:numPr>
        <w:numId w:val="8"/>
      </w:numPr>
    </w:pPr>
  </w:style>
  <w:style w:type="paragraph" w:styleId="Listennummer3">
    <w:name w:val="List Number 3"/>
    <w:basedOn w:val="Standard"/>
    <w:qFormat/>
    <w:rsid w:val="00D6245A"/>
    <w:pPr>
      <w:numPr>
        <w:numId w:val="9"/>
      </w:numPr>
    </w:pPr>
  </w:style>
  <w:style w:type="paragraph" w:styleId="Listennummer4">
    <w:name w:val="List Number 4"/>
    <w:basedOn w:val="Standard"/>
    <w:qFormat/>
    <w:rsid w:val="00D6245A"/>
    <w:pPr>
      <w:numPr>
        <w:numId w:val="10"/>
      </w:numPr>
    </w:pPr>
  </w:style>
  <w:style w:type="paragraph" w:styleId="Listennummer5">
    <w:name w:val="List Number 5"/>
    <w:basedOn w:val="Standard"/>
    <w:qFormat/>
    <w:rsid w:val="00D6245A"/>
    <w:pPr>
      <w:numPr>
        <w:numId w:val="11"/>
      </w:numPr>
    </w:pPr>
  </w:style>
  <w:style w:type="paragraph" w:styleId="Makrotext">
    <w:name w:val="macro"/>
    <w:qFormat/>
    <w:rsid w:val="00D6245A"/>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cs="Courier New"/>
    </w:rPr>
  </w:style>
  <w:style w:type="paragraph" w:styleId="Nachrichtenkopf">
    <w:name w:val="Message Header"/>
    <w:basedOn w:val="Standard"/>
    <w:qFormat/>
    <w:rsid w:val="00D6245A"/>
    <w:pPr>
      <w:pBdr>
        <w:top w:val="single" w:sz="6" w:space="1" w:color="000000"/>
        <w:left w:val="single" w:sz="6" w:space="1" w:color="000000"/>
        <w:bottom w:val="single" w:sz="6" w:space="1" w:color="000000"/>
        <w:right w:val="single" w:sz="6" w:space="1" w:color="000000"/>
      </w:pBdr>
      <w:shd w:val="pct20" w:color="auto" w:fill="auto"/>
      <w:ind w:left="1134" w:hanging="1134"/>
    </w:pPr>
    <w:rPr>
      <w:rFonts w:cs="Arial"/>
      <w:sz w:val="24"/>
    </w:rPr>
  </w:style>
  <w:style w:type="paragraph" w:styleId="NurText">
    <w:name w:val="Plain Text"/>
    <w:basedOn w:val="Standard"/>
    <w:qFormat/>
    <w:rsid w:val="00D6245A"/>
    <w:rPr>
      <w:rFonts w:ascii="Courier New" w:hAnsi="Courier New" w:cs="Courier New"/>
      <w:sz w:val="20"/>
      <w:szCs w:val="20"/>
    </w:rPr>
  </w:style>
  <w:style w:type="paragraph" w:styleId="Rechtsgrundlagenverzeichnis">
    <w:name w:val="table of authorities"/>
    <w:basedOn w:val="Standard"/>
    <w:next w:val="Standard"/>
    <w:qFormat/>
    <w:rsid w:val="00D6245A"/>
    <w:pPr>
      <w:ind w:left="220" w:hanging="220"/>
    </w:pPr>
  </w:style>
  <w:style w:type="paragraph" w:styleId="RGV-berschrift">
    <w:name w:val="toa heading"/>
    <w:basedOn w:val="Standard"/>
    <w:next w:val="Standard"/>
    <w:qFormat/>
    <w:rsid w:val="00D6245A"/>
    <w:pPr>
      <w:spacing w:before="120"/>
    </w:pPr>
    <w:rPr>
      <w:rFonts w:cs="Arial"/>
      <w:b/>
      <w:bCs/>
      <w:sz w:val="24"/>
    </w:rPr>
  </w:style>
  <w:style w:type="paragraph" w:styleId="StandardWeb">
    <w:name w:val="Normal (Web)"/>
    <w:basedOn w:val="Standard"/>
    <w:qFormat/>
    <w:rsid w:val="00D6245A"/>
    <w:rPr>
      <w:rFonts w:ascii="Times New Roman" w:hAnsi="Times New Roman"/>
      <w:sz w:val="24"/>
    </w:rPr>
  </w:style>
  <w:style w:type="paragraph" w:styleId="Standardeinzug">
    <w:name w:val="Normal Indent"/>
    <w:basedOn w:val="Standard"/>
    <w:qFormat/>
    <w:rsid w:val="00D6245A"/>
    <w:pPr>
      <w:ind w:left="708"/>
    </w:pPr>
  </w:style>
  <w:style w:type="paragraph" w:styleId="Textkrper2">
    <w:name w:val="Body Text 2"/>
    <w:basedOn w:val="Standard"/>
    <w:qFormat/>
    <w:rsid w:val="00D6245A"/>
    <w:pPr>
      <w:spacing w:after="120" w:line="480" w:lineRule="auto"/>
    </w:pPr>
  </w:style>
  <w:style w:type="paragraph" w:styleId="Textkrper3">
    <w:name w:val="Body Text 3"/>
    <w:basedOn w:val="Standard"/>
    <w:qFormat/>
    <w:rsid w:val="00D6245A"/>
    <w:pPr>
      <w:spacing w:after="120"/>
    </w:pPr>
    <w:rPr>
      <w:sz w:val="16"/>
      <w:szCs w:val="16"/>
    </w:rPr>
  </w:style>
  <w:style w:type="paragraph" w:styleId="Textkrper-Einzug2">
    <w:name w:val="Body Text Indent 2"/>
    <w:basedOn w:val="Standard"/>
    <w:qFormat/>
    <w:rsid w:val="00D6245A"/>
    <w:pPr>
      <w:spacing w:after="120" w:line="480" w:lineRule="auto"/>
      <w:ind w:left="283"/>
    </w:pPr>
  </w:style>
  <w:style w:type="paragraph" w:styleId="Textkrper-Einzug3">
    <w:name w:val="Body Text Indent 3"/>
    <w:basedOn w:val="Standard"/>
    <w:qFormat/>
    <w:rsid w:val="00D6245A"/>
    <w:pPr>
      <w:spacing w:after="120"/>
      <w:ind w:left="283"/>
    </w:pPr>
    <w:rPr>
      <w:sz w:val="16"/>
      <w:szCs w:val="16"/>
    </w:rPr>
  </w:style>
  <w:style w:type="paragraph" w:styleId="Textkrper-Zeileneinzug">
    <w:name w:val="Body Text Indent"/>
    <w:basedOn w:val="Standard"/>
    <w:rsid w:val="00D6245A"/>
    <w:pPr>
      <w:spacing w:after="120"/>
      <w:ind w:left="283"/>
    </w:pPr>
  </w:style>
  <w:style w:type="paragraph" w:styleId="Textkrper-Erstzeileneinzug2">
    <w:name w:val="Body Text First Indent 2"/>
    <w:basedOn w:val="Textkrper-Zeileneinzug"/>
    <w:qFormat/>
    <w:rsid w:val="00D6245A"/>
    <w:pPr>
      <w:ind w:firstLine="210"/>
    </w:pPr>
  </w:style>
  <w:style w:type="paragraph" w:styleId="Umschlagabsenderadresse">
    <w:name w:val="envelope return"/>
    <w:basedOn w:val="Standard"/>
    <w:qFormat/>
    <w:rsid w:val="00D6245A"/>
    <w:rPr>
      <w:rFonts w:cs="Arial"/>
      <w:sz w:val="20"/>
      <w:szCs w:val="20"/>
    </w:rPr>
  </w:style>
  <w:style w:type="paragraph" w:styleId="Umschlagadresse">
    <w:name w:val="envelope address"/>
    <w:basedOn w:val="Standard"/>
    <w:qFormat/>
    <w:rsid w:val="00D6245A"/>
    <w:pPr>
      <w:ind w:left="1"/>
    </w:pPr>
    <w:rPr>
      <w:rFonts w:cs="Arial"/>
      <w:sz w:val="24"/>
    </w:rPr>
  </w:style>
  <w:style w:type="paragraph" w:styleId="Unterschrift">
    <w:name w:val="Signature"/>
    <w:basedOn w:val="Standard"/>
    <w:rsid w:val="00D6245A"/>
    <w:pPr>
      <w:ind w:left="4252"/>
    </w:pPr>
  </w:style>
  <w:style w:type="paragraph" w:styleId="Verzeichnis3">
    <w:name w:val="toc 3"/>
    <w:basedOn w:val="Standard"/>
    <w:next w:val="Standard"/>
    <w:uiPriority w:val="39"/>
    <w:rsid w:val="00534506"/>
    <w:pPr>
      <w:ind w:left="1134" w:hanging="567"/>
    </w:pPr>
    <w:rPr>
      <w:sz w:val="18"/>
      <w:szCs w:val="18"/>
    </w:rPr>
  </w:style>
  <w:style w:type="paragraph" w:styleId="Verzeichnis4">
    <w:name w:val="toc 4"/>
    <w:basedOn w:val="Standard"/>
    <w:next w:val="Standard"/>
    <w:autoRedefine/>
    <w:rsid w:val="00D6245A"/>
    <w:pPr>
      <w:ind w:left="660"/>
    </w:pPr>
  </w:style>
  <w:style w:type="paragraph" w:styleId="Verzeichnis5">
    <w:name w:val="toc 5"/>
    <w:basedOn w:val="Standard"/>
    <w:next w:val="Standard"/>
    <w:autoRedefine/>
    <w:rsid w:val="00D6245A"/>
    <w:pPr>
      <w:ind w:left="880"/>
    </w:pPr>
  </w:style>
  <w:style w:type="paragraph" w:styleId="Verzeichnis6">
    <w:name w:val="toc 6"/>
    <w:basedOn w:val="Standard"/>
    <w:next w:val="Standard"/>
    <w:autoRedefine/>
    <w:rsid w:val="00D6245A"/>
    <w:pPr>
      <w:ind w:left="1100"/>
    </w:pPr>
  </w:style>
  <w:style w:type="paragraph" w:styleId="Verzeichnis7">
    <w:name w:val="toc 7"/>
    <w:basedOn w:val="Standard"/>
    <w:next w:val="Standard"/>
    <w:autoRedefine/>
    <w:rsid w:val="00D6245A"/>
    <w:pPr>
      <w:ind w:left="1320"/>
    </w:pPr>
  </w:style>
  <w:style w:type="paragraph" w:styleId="Verzeichnis8">
    <w:name w:val="toc 8"/>
    <w:basedOn w:val="Standard"/>
    <w:next w:val="Standard"/>
    <w:autoRedefine/>
    <w:rsid w:val="00D6245A"/>
    <w:pPr>
      <w:ind w:left="1540"/>
    </w:pPr>
  </w:style>
  <w:style w:type="paragraph" w:styleId="Verzeichnis9">
    <w:name w:val="toc 9"/>
    <w:basedOn w:val="Standard"/>
    <w:next w:val="Standard"/>
    <w:autoRedefine/>
    <w:rsid w:val="00D6245A"/>
    <w:pPr>
      <w:ind w:left="1760"/>
    </w:pPr>
  </w:style>
  <w:style w:type="paragraph" w:customStyle="1" w:styleId="Textblock">
    <w:name w:val="Textblock"/>
    <w:basedOn w:val="Standard"/>
    <w:link w:val="TextblockZchn"/>
    <w:qFormat/>
    <w:rsid w:val="001D6973"/>
    <w:pPr>
      <w:spacing w:before="100"/>
    </w:pPr>
  </w:style>
  <w:style w:type="paragraph" w:customStyle="1" w:styleId="Property">
    <w:name w:val="Property"/>
    <w:basedOn w:val="Standard"/>
    <w:link w:val="PropertyZchn"/>
    <w:qFormat/>
    <w:rsid w:val="0014245C"/>
    <w:pPr>
      <w:keepLines/>
      <w:ind w:left="113" w:right="113"/>
      <w:jc w:val="left"/>
    </w:pPr>
    <w:rPr>
      <w:rFonts w:ascii="Courier New" w:hAnsi="Courier New" w:cs="Courier New"/>
      <w:sz w:val="20"/>
      <w:szCs w:val="20"/>
    </w:rPr>
  </w:style>
  <w:style w:type="paragraph" w:customStyle="1" w:styleId="Value">
    <w:name w:val="Value"/>
    <w:basedOn w:val="Standard"/>
    <w:qFormat/>
    <w:rsid w:val="0014245C"/>
    <w:pPr>
      <w:keepLines/>
      <w:ind w:left="113" w:right="113"/>
      <w:jc w:val="left"/>
    </w:pPr>
    <w:rPr>
      <w:sz w:val="20"/>
      <w:szCs w:val="20"/>
    </w:rPr>
  </w:style>
  <w:style w:type="paragraph" w:customStyle="1" w:styleId="Beschreibung">
    <w:name w:val="Beschreibung"/>
    <w:basedOn w:val="Standard"/>
    <w:qFormat/>
    <w:rsid w:val="0014245C"/>
    <w:pPr>
      <w:keepLines/>
      <w:ind w:left="113" w:right="113"/>
      <w:jc w:val="left"/>
    </w:pPr>
    <w:rPr>
      <w:sz w:val="20"/>
      <w:szCs w:val="20"/>
    </w:rPr>
  </w:style>
  <w:style w:type="paragraph" w:customStyle="1" w:styleId="RevisionHistory">
    <w:name w:val="Revision History"/>
    <w:basedOn w:val="Standard"/>
    <w:qFormat/>
    <w:rsid w:val="00CA0CB4"/>
    <w:pPr>
      <w:spacing w:before="60" w:after="60"/>
      <w:jc w:val="left"/>
    </w:pPr>
  </w:style>
  <w:style w:type="paragraph" w:customStyle="1" w:styleId="Absatzeinleitung">
    <w:name w:val="Absatzeinleitung"/>
    <w:basedOn w:val="Textblock"/>
    <w:link w:val="AbsatzeinleitungZchn"/>
    <w:qFormat/>
    <w:rsid w:val="00CA0CB4"/>
    <w:rPr>
      <w:b/>
    </w:rPr>
  </w:style>
  <w:style w:type="paragraph" w:customStyle="1" w:styleId="Standardeinrckung">
    <w:name w:val="Standardeinrückung"/>
    <w:basedOn w:val="Standard"/>
    <w:next w:val="Standard"/>
    <w:qFormat/>
    <w:rsid w:val="00290F65"/>
    <w:pPr>
      <w:spacing w:before="240" w:after="240"/>
      <w:ind w:left="425"/>
    </w:pPr>
  </w:style>
  <w:style w:type="paragraph" w:customStyle="1" w:styleId="abgesetzteListe">
    <w:name w:val="abgesetzte Liste"/>
    <w:basedOn w:val="Aufzhlungszeichen"/>
    <w:qFormat/>
    <w:rsid w:val="00A216E0"/>
    <w:pPr>
      <w:numPr>
        <w:numId w:val="0"/>
      </w:numPr>
    </w:pPr>
  </w:style>
  <w:style w:type="paragraph" w:customStyle="1" w:styleId="Dateiname">
    <w:name w:val="Dateiname"/>
    <w:basedOn w:val="Standard"/>
    <w:next w:val="Standard"/>
    <w:link w:val="DateinameZchn"/>
    <w:qFormat/>
    <w:rsid w:val="003A54A3"/>
    <w:rPr>
      <w:rFonts w:ascii="Courier New" w:hAnsi="Courier New"/>
      <w:szCs w:val="22"/>
    </w:rPr>
  </w:style>
  <w:style w:type="paragraph" w:customStyle="1" w:styleId="HEAD">
    <w:name w:val="HEAD"/>
    <w:basedOn w:val="Textkrper"/>
    <w:qFormat/>
    <w:rsid w:val="007D28A0"/>
    <w:pPr>
      <w:shd w:val="clear" w:color="auto" w:fill="404040"/>
      <w:spacing w:before="60" w:after="60"/>
      <w:jc w:val="center"/>
    </w:pPr>
    <w:rPr>
      <w:b/>
      <w:bCs/>
      <w:smallCaps/>
      <w:color w:val="FFFFFF"/>
      <w:sz w:val="32"/>
      <w:szCs w:val="20"/>
      <w:lang w:eastAsia="en-US"/>
    </w:rPr>
  </w:style>
  <w:style w:type="paragraph" w:customStyle="1" w:styleId="Quelltext">
    <w:name w:val="Quelltext"/>
    <w:basedOn w:val="Standard"/>
    <w:qFormat/>
    <w:rsid w:val="00E6023D"/>
    <w:pPr>
      <w:jc w:val="left"/>
    </w:pPr>
    <w:rPr>
      <w:rFonts w:ascii="Courier New" w:hAnsi="Courier New"/>
      <w:sz w:val="16"/>
      <w:szCs w:val="16"/>
    </w:rPr>
  </w:style>
  <w:style w:type="paragraph" w:styleId="Listenabsatz">
    <w:name w:val="List Paragraph"/>
    <w:basedOn w:val="Standard"/>
    <w:uiPriority w:val="34"/>
    <w:qFormat/>
    <w:rsid w:val="006E2E4F"/>
    <w:pPr>
      <w:ind w:left="720"/>
      <w:contextualSpacing/>
    </w:pPr>
  </w:style>
  <w:style w:type="paragraph" w:customStyle="1" w:styleId="Tabelleninhalt">
    <w:name w:val="Tabelleninhalt"/>
    <w:basedOn w:val="Standard"/>
    <w:qFormat/>
    <w:pPr>
      <w:widowControl w:val="0"/>
    </w:pPr>
  </w:style>
  <w:style w:type="paragraph" w:customStyle="1" w:styleId="Tabellenberschrift">
    <w:name w:val="Tabellenüberschrift"/>
    <w:basedOn w:val="Tabelleninhalt"/>
    <w:qFormat/>
    <w:pPr>
      <w:jc w:val="center"/>
    </w:pPr>
    <w:rPr>
      <w:b/>
      <w:bCs/>
    </w:rPr>
  </w:style>
  <w:style w:type="paragraph" w:customStyle="1" w:styleId="Schaubild">
    <w:name w:val="Schaubild"/>
    <w:basedOn w:val="Beschriftung"/>
    <w:qFormat/>
  </w:style>
  <w:style w:type="paragraph" w:customStyle="1" w:styleId="Abb">
    <w:name w:val="Abb._"/>
    <w:basedOn w:val="Beschriftung"/>
    <w:qFormat/>
  </w:style>
  <w:style w:type="numbering" w:customStyle="1" w:styleId="FormatvorlageAufgezhltSymbolSymbolLinks063cmHngend063">
    <w:name w:val="Formatvorlage Aufgezählt Symbol (Symbol) Links:  063 cm Hängend:  063 ..."/>
    <w:qFormat/>
    <w:rsid w:val="00D6245A"/>
  </w:style>
  <w:style w:type="numbering" w:customStyle="1" w:styleId="FormatvorlageMitGliederungSymbolSymbolLinks05cmHngend0">
    <w:name w:val="Formatvorlage Mit Gliederung Symbol (Symbol) Links:  05 cm Hängend:  0..."/>
    <w:qFormat/>
    <w:rsid w:val="006A7D2B"/>
  </w:style>
  <w:style w:type="table" w:styleId="Tabellenraster">
    <w:name w:val="Table Grid"/>
    <w:basedOn w:val="NormaleTabelle"/>
    <w:rsid w:val="008827E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uiPriority w:val="99"/>
    <w:unhideWhenUsed/>
    <w:rsid w:val="0032640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localhost:8080/signature-verification" TargetMode="External"/><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localhost:8080/pruefdienst-frontend-app"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s://demo.egiz.gv.at/plain/projekte/signatur_im_e_government/pdf_signatur"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wmf"/><Relationship Id="rId24" Type="http://schemas.openxmlformats.org/officeDocument/2006/relationships/image" Target="media/image14.png"/><Relationship Id="rId32"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s://joinup.ec.europa.eu/asset/moa-idspss/asset_release/moa-spss" TargetMode="External"/><Relationship Id="rId36" Type="http://schemas.openxmlformats.org/officeDocument/2006/relationships/theme" Target="theme/theme1.xml"/><Relationship Id="rId10" Type="http://schemas.openxmlformats.org/officeDocument/2006/relationships/image" Target="media/image1.wmf"/><Relationship Id="rId19" Type="http://schemas.openxmlformats.org/officeDocument/2006/relationships/image" Target="media/image9.png"/><Relationship Id="rId31" Type="http://schemas.openxmlformats.org/officeDocument/2006/relationships/hyperlink" Target="http://tomcat.apache.org/tomcat-5.5-doc/index.html" TargetMode="External"/><Relationship Id="rId4" Type="http://schemas.microsoft.com/office/2007/relationships/stylesWithEffects" Target="stylesWithEffects.xml"/><Relationship Id="rId9" Type="http://schemas.openxmlformats.org/officeDocument/2006/relationships/hyperlink" Target="mailto:christof.rabensteiner@iaik.tugraz.at"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joinup.ec.europa.eu/software/moa-idspss/home" TargetMode="External"/><Relationship Id="rId30" Type="http://schemas.openxmlformats.org/officeDocument/2006/relationships/hyperlink" Target="http://www.ietf.org/rfc/rfc2253.txt" TargetMode="External"/><Relationship Id="rId35" Type="http://schemas.openxmlformats.org/officeDocument/2006/relationships/fontTable" Target="fontTable.xml"/><Relationship Id="rId8"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3" Type="http://schemas.openxmlformats.org/officeDocument/2006/relationships/hyperlink" Target="https://jce.iaik.tugraz.at/sales/" TargetMode="External"/><Relationship Id="rId2" Type="http://schemas.openxmlformats.org/officeDocument/2006/relationships/hyperlink" Target="https://jce.iaik.tugraz.at/products/" TargetMode="External"/><Relationship Id="rId1" Type="http://schemas.openxmlformats.org/officeDocument/2006/relationships/hyperlink" Target="https://joinup.ec.europa.eu/software/moa-idspss/release/all" TargetMode="External"/><Relationship Id="rId6" Type="http://schemas.openxmlformats.org/officeDocument/2006/relationships/hyperlink" Target="http://tomcat.apache.org/" TargetMode="External"/><Relationship Id="rId5" Type="http://schemas.openxmlformats.org/officeDocument/2006/relationships/hyperlink" Target="http://tomcat.apache.org/" TargetMode="External"/><Relationship Id="rId4" Type="http://schemas.openxmlformats.org/officeDocument/2006/relationships/hyperlink" Target="http://www.signatur.rtr.at/de/security/faq210.html" TargetMode="External"/></Relationships>
</file>

<file path=word/_rels/header1.xml.rels><?xml version="1.0" encoding="UTF-8" standalone="yes"?>
<Relationships xmlns="http://schemas.openxmlformats.org/package/2006/relationships"><Relationship Id="rId2" Type="http://schemas.openxmlformats.org/officeDocument/2006/relationships/hyperlink" Target="http://www.a-sit.at/" TargetMode="External"/><Relationship Id="rId1" Type="http://schemas.openxmlformats.org/officeDocument/2006/relationships/image" Target="media/image16.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14776D-F250-414D-9E18-144C984394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7189</Words>
  <Characters>40980</Characters>
  <Application>Microsoft Office Word</Application>
  <DocSecurity>0</DocSecurity>
  <Lines>341</Lines>
  <Paragraphs>96</Paragraphs>
  <ScaleCrop>false</ScaleCrop>
  <HeadingPairs>
    <vt:vector size="2" baseType="variant">
      <vt:variant>
        <vt:lpstr>Titel</vt:lpstr>
      </vt:variant>
      <vt:variant>
        <vt:i4>1</vt:i4>
      </vt:variant>
    </vt:vector>
  </HeadingPairs>
  <TitlesOfParts>
    <vt:vector size="1" baseType="lpstr">
      <vt:lpstr>Signaturprüfservice</vt:lpstr>
    </vt:vector>
  </TitlesOfParts>
  <Company>A-SIT</Company>
  <LinksUpToDate>false</LinksUpToDate>
  <CharactersWithSpaces>48073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Signaturprüfservice</dc:title>
  <dc:subject>Projektdokumentation</dc:subject>
  <dc:creator>Thomas Knall</dc:creator>
  <cp:keywords>Signatur-Prüfung</cp:keywords>
  <cp:lastModifiedBy>tlenz</cp:lastModifiedBy>
  <cp:revision>107</cp:revision>
  <cp:lastPrinted>2025-02-28T15:20:00Z</cp:lastPrinted>
  <dcterms:created xsi:type="dcterms:W3CDTF">2016-07-01T11:54:00Z</dcterms:created>
  <dcterms:modified xsi:type="dcterms:W3CDTF">2025-02-28T15:20:00Z</dcterms:modified>
  <dc:language>de-DE</dc:language>
</cp:coreProperties>
</file>